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5EF" w:rsidRDefault="007A35EF" w:rsidP="00B5378B">
      <w:pPr>
        <w:widowControl w:val="0"/>
        <w:autoSpaceDE w:val="0"/>
        <w:autoSpaceDN w:val="0"/>
        <w:adjustRightInd w:val="0"/>
        <w:spacing w:line="360" w:lineRule="auto"/>
        <w:rPr>
          <w:rFonts w:ascii="Bookman Old Style" w:hAnsi="Bookman Old Style" w:cs="Arial"/>
          <w:b/>
          <w:bCs/>
          <w:color w:val="000000"/>
          <w:szCs w:val="24"/>
          <w:lang w:val="en-US"/>
        </w:rPr>
      </w:pPr>
    </w:p>
    <w:p w:rsidR="007A35EF" w:rsidRDefault="007A35EF" w:rsidP="00B5378B">
      <w:pPr>
        <w:widowControl w:val="0"/>
        <w:autoSpaceDE w:val="0"/>
        <w:autoSpaceDN w:val="0"/>
        <w:adjustRightInd w:val="0"/>
        <w:spacing w:line="360" w:lineRule="auto"/>
        <w:rPr>
          <w:rFonts w:ascii="Bookman Old Style" w:hAnsi="Bookman Old Style" w:cs="Arial"/>
          <w:b/>
          <w:bCs/>
          <w:color w:val="000000"/>
          <w:szCs w:val="24"/>
          <w:lang w:val="en-US"/>
        </w:rPr>
      </w:pPr>
    </w:p>
    <w:p w:rsidR="007774C4" w:rsidRPr="007A35EF" w:rsidRDefault="00360F6D" w:rsidP="007A35EF">
      <w:pPr>
        <w:widowControl w:val="0"/>
        <w:autoSpaceDE w:val="0"/>
        <w:autoSpaceDN w:val="0"/>
        <w:adjustRightInd w:val="0"/>
        <w:spacing w:line="360" w:lineRule="auto"/>
        <w:jc w:val="center"/>
        <w:rPr>
          <w:rFonts w:ascii="Bookman Old Style" w:hAnsi="Bookman Old Style" w:cs="Arial"/>
          <w:b/>
          <w:bCs/>
          <w:color w:val="000000"/>
          <w:sz w:val="28"/>
          <w:szCs w:val="28"/>
        </w:rPr>
      </w:pPr>
      <w:r w:rsidRPr="007A35EF">
        <w:rPr>
          <w:rFonts w:ascii="Bookman Old Style" w:hAnsi="Bookman Old Style" w:cs="Arial"/>
          <w:b/>
          <w:bCs/>
          <w:color w:val="000000"/>
          <w:sz w:val="28"/>
          <w:szCs w:val="28"/>
        </w:rPr>
        <w:t>Parliament</w:t>
      </w:r>
      <w:r w:rsidR="00E62B66" w:rsidRPr="007A35EF">
        <w:rPr>
          <w:rFonts w:ascii="Bookman Old Style" w:hAnsi="Bookman Old Style" w:cs="Arial"/>
          <w:b/>
          <w:bCs/>
          <w:color w:val="000000"/>
          <w:sz w:val="28"/>
          <w:szCs w:val="28"/>
        </w:rPr>
        <w:t xml:space="preserve"> </w:t>
      </w:r>
      <w:r w:rsidR="007A35EF" w:rsidRPr="007A35EF">
        <w:rPr>
          <w:rFonts w:ascii="Bookman Old Style" w:hAnsi="Bookman Old Style" w:cs="Arial"/>
          <w:b/>
          <w:bCs/>
          <w:color w:val="000000"/>
          <w:sz w:val="28"/>
          <w:szCs w:val="28"/>
        </w:rPr>
        <w:t xml:space="preserve">„Mixing Equipment“ </w:t>
      </w:r>
      <w:r w:rsidR="00010893" w:rsidRPr="007A35EF">
        <w:rPr>
          <w:rFonts w:ascii="Bookman Old Style" w:hAnsi="Bookman Old Style" w:cs="Arial"/>
          <w:b/>
          <w:bCs/>
          <w:color w:val="000000"/>
          <w:sz w:val="28"/>
          <w:szCs w:val="28"/>
        </w:rPr>
        <w:t xml:space="preserve">– Aktuelle </w:t>
      </w:r>
      <w:r w:rsidR="00A94656" w:rsidRPr="007A35EF">
        <w:rPr>
          <w:rFonts w:ascii="Bookman Old Style" w:hAnsi="Bookman Old Style" w:cs="Arial"/>
          <w:b/>
          <w:bCs/>
          <w:color w:val="000000"/>
          <w:sz w:val="28"/>
          <w:szCs w:val="28"/>
        </w:rPr>
        <w:t>Promotion</w:t>
      </w:r>
      <w:r w:rsidRPr="007A35EF">
        <w:rPr>
          <w:rFonts w:ascii="Bookman Old Style" w:hAnsi="Bookman Old Style" w:cs="Arial"/>
          <w:b/>
          <w:bCs/>
          <w:color w:val="000000"/>
          <w:sz w:val="28"/>
          <w:szCs w:val="28"/>
        </w:rPr>
        <w:t xml:space="preserve"> </w:t>
      </w:r>
      <w:r w:rsidR="00010893" w:rsidRPr="007A35EF">
        <w:rPr>
          <w:rFonts w:ascii="Bookman Old Style" w:hAnsi="Bookman Old Style" w:cs="Arial"/>
          <w:b/>
          <w:bCs/>
          <w:color w:val="000000"/>
          <w:sz w:val="28"/>
          <w:szCs w:val="28"/>
        </w:rPr>
        <w:t>im LEH</w:t>
      </w:r>
    </w:p>
    <w:p w:rsidR="00484FE7" w:rsidRPr="007A35EF" w:rsidRDefault="00484FE7" w:rsidP="00B5378B">
      <w:pPr>
        <w:widowControl w:val="0"/>
        <w:autoSpaceDE w:val="0"/>
        <w:autoSpaceDN w:val="0"/>
        <w:adjustRightInd w:val="0"/>
        <w:spacing w:line="360" w:lineRule="auto"/>
        <w:rPr>
          <w:rFonts w:ascii="Bookman Old Style" w:hAnsi="Bookman Old Style" w:cs="Arial"/>
          <w:szCs w:val="24"/>
        </w:rPr>
      </w:pPr>
    </w:p>
    <w:p w:rsidR="001A5571" w:rsidRPr="00320457" w:rsidRDefault="00A61297" w:rsidP="00B5378B">
      <w:pPr>
        <w:widowControl w:val="0"/>
        <w:autoSpaceDE w:val="0"/>
        <w:autoSpaceDN w:val="0"/>
        <w:adjustRightInd w:val="0"/>
        <w:spacing w:line="360" w:lineRule="auto"/>
        <w:jc w:val="both"/>
        <w:rPr>
          <w:rFonts w:ascii="Bookman Old Style" w:hAnsi="Bookman Old Style" w:cs="Arial"/>
          <w:color w:val="000000" w:themeColor="text1"/>
          <w:szCs w:val="24"/>
        </w:rPr>
      </w:pPr>
      <w:r w:rsidRPr="007A35EF">
        <w:rPr>
          <w:rFonts w:ascii="Bookman Old Style" w:hAnsi="Bookman Old Style" w:cs="Arial"/>
          <w:b/>
          <w:color w:val="000000"/>
          <w:szCs w:val="24"/>
        </w:rPr>
        <w:t xml:space="preserve">Hamburg, </w:t>
      </w:r>
      <w:r w:rsidR="00E1148C" w:rsidRPr="007A35EF">
        <w:rPr>
          <w:rFonts w:ascii="Bookman Old Style" w:hAnsi="Bookman Old Style" w:cs="Arial"/>
          <w:b/>
          <w:color w:val="000000"/>
          <w:szCs w:val="24"/>
        </w:rPr>
        <w:t>Februar</w:t>
      </w:r>
      <w:r w:rsidR="00360F6D" w:rsidRPr="007A35EF">
        <w:rPr>
          <w:rFonts w:ascii="Bookman Old Style" w:hAnsi="Bookman Old Style" w:cs="Arial"/>
          <w:b/>
          <w:color w:val="000000"/>
          <w:szCs w:val="24"/>
        </w:rPr>
        <w:t xml:space="preserve"> </w:t>
      </w:r>
      <w:r w:rsidRPr="007A35EF">
        <w:rPr>
          <w:rFonts w:ascii="Bookman Old Style" w:hAnsi="Bookman Old Style" w:cs="Arial"/>
          <w:b/>
          <w:color w:val="000000"/>
          <w:szCs w:val="24"/>
        </w:rPr>
        <w:t>201</w:t>
      </w:r>
      <w:r w:rsidR="00E1148C" w:rsidRPr="007A35EF">
        <w:rPr>
          <w:rFonts w:ascii="Bookman Old Style" w:hAnsi="Bookman Old Style" w:cs="Arial"/>
          <w:b/>
          <w:color w:val="000000"/>
          <w:szCs w:val="24"/>
        </w:rPr>
        <w:t>3</w:t>
      </w:r>
      <w:r w:rsidRPr="007A35EF">
        <w:rPr>
          <w:rFonts w:ascii="Bookman Old Style" w:hAnsi="Bookman Old Style" w:cs="Arial"/>
          <w:b/>
          <w:color w:val="000000"/>
          <w:szCs w:val="24"/>
        </w:rPr>
        <w:t>.</w:t>
      </w:r>
      <w:r w:rsidRPr="007A35EF">
        <w:rPr>
          <w:rFonts w:ascii="Bookman Old Style" w:hAnsi="Bookman Old Style" w:cs="Arial"/>
          <w:color w:val="000000"/>
          <w:szCs w:val="24"/>
        </w:rPr>
        <w:t xml:space="preserve"> </w:t>
      </w:r>
      <w:r w:rsidRPr="00320457">
        <w:rPr>
          <w:rFonts w:ascii="Bookman Old Style" w:hAnsi="Bookman Old Style" w:cs="Arial"/>
          <w:color w:val="000000"/>
          <w:szCs w:val="24"/>
        </w:rPr>
        <w:t>Ab</w:t>
      </w:r>
      <w:r w:rsidR="00B5378B" w:rsidRPr="00320457">
        <w:rPr>
          <w:rFonts w:ascii="Bookman Old Style" w:hAnsi="Bookman Old Style" w:cs="Arial"/>
          <w:color w:val="000000"/>
          <w:szCs w:val="24"/>
        </w:rPr>
        <w:t xml:space="preserve"> </w:t>
      </w:r>
      <w:r w:rsidR="00E1148C" w:rsidRPr="00320457">
        <w:rPr>
          <w:rFonts w:ascii="Bookman Old Style" w:hAnsi="Bookman Old Style" w:cs="Arial"/>
          <w:color w:val="000000"/>
          <w:szCs w:val="24"/>
        </w:rPr>
        <w:t>März</w:t>
      </w:r>
      <w:r w:rsidRPr="00320457">
        <w:rPr>
          <w:rFonts w:ascii="Bookman Old Style" w:hAnsi="Bookman Old Style" w:cs="Arial"/>
          <w:color w:val="000000"/>
          <w:szCs w:val="24"/>
        </w:rPr>
        <w:t xml:space="preserve"> sorgt Russlands No.1 Premium </w:t>
      </w:r>
      <w:r w:rsidRPr="00320457">
        <w:rPr>
          <w:rFonts w:ascii="Bookman Old Style" w:hAnsi="Bookman Old Style" w:cs="Arial"/>
          <w:color w:val="000000" w:themeColor="text1"/>
          <w:szCs w:val="24"/>
        </w:rPr>
        <w:t xml:space="preserve">Vodka Parliament mit </w:t>
      </w:r>
      <w:r w:rsidR="00222791" w:rsidRPr="00320457">
        <w:rPr>
          <w:rFonts w:ascii="Bookman Old Style" w:hAnsi="Bookman Old Style" w:cs="Arial"/>
          <w:color w:val="000000" w:themeColor="text1"/>
          <w:szCs w:val="24"/>
        </w:rPr>
        <w:t xml:space="preserve">einer </w:t>
      </w:r>
      <w:r w:rsidR="00E1148C" w:rsidRPr="00320457">
        <w:rPr>
          <w:rFonts w:ascii="Bookman Old Style" w:hAnsi="Bookman Old Style" w:cs="Arial"/>
          <w:color w:val="000000" w:themeColor="text1"/>
          <w:szCs w:val="24"/>
        </w:rPr>
        <w:t xml:space="preserve">besonderen </w:t>
      </w:r>
      <w:r w:rsidR="00E62B66" w:rsidRPr="00320457">
        <w:rPr>
          <w:rFonts w:ascii="Bookman Old Style" w:hAnsi="Bookman Old Style" w:cs="Arial"/>
          <w:color w:val="000000" w:themeColor="text1"/>
          <w:szCs w:val="24"/>
        </w:rPr>
        <w:t>Gratiszugabe</w:t>
      </w:r>
      <w:r w:rsidR="00646483" w:rsidRPr="00320457">
        <w:rPr>
          <w:rFonts w:ascii="Bookman Old Style" w:hAnsi="Bookman Old Style" w:cs="Arial"/>
          <w:color w:val="000000" w:themeColor="text1"/>
          <w:szCs w:val="24"/>
        </w:rPr>
        <w:t xml:space="preserve"> für Aufmerksam</w:t>
      </w:r>
      <w:r w:rsidR="000031CD" w:rsidRPr="00320457">
        <w:rPr>
          <w:rFonts w:ascii="Bookman Old Style" w:hAnsi="Bookman Old Style" w:cs="Arial"/>
          <w:color w:val="000000" w:themeColor="text1"/>
          <w:szCs w:val="24"/>
        </w:rPr>
        <w:t>keit in den Märkten</w:t>
      </w:r>
      <w:r w:rsidR="00F066B6" w:rsidRPr="00320457">
        <w:rPr>
          <w:rFonts w:ascii="Bookman Old Style" w:hAnsi="Bookman Old Style" w:cs="Arial"/>
          <w:color w:val="000000" w:themeColor="text1"/>
          <w:szCs w:val="24"/>
        </w:rPr>
        <w:t xml:space="preserve"> Deutschlands</w:t>
      </w:r>
      <w:r w:rsidR="000031CD" w:rsidRPr="00320457">
        <w:rPr>
          <w:rFonts w:ascii="Bookman Old Style" w:hAnsi="Bookman Old Style" w:cs="Arial"/>
          <w:color w:val="000000" w:themeColor="text1"/>
          <w:szCs w:val="24"/>
        </w:rPr>
        <w:t>.</w:t>
      </w:r>
      <w:r w:rsidR="00E1148C" w:rsidRPr="00320457">
        <w:rPr>
          <w:rFonts w:ascii="Bookman Old Style" w:hAnsi="Bookman Old Style" w:cs="Arial"/>
          <w:color w:val="000000" w:themeColor="text1"/>
          <w:szCs w:val="24"/>
        </w:rPr>
        <w:t xml:space="preserve"> </w:t>
      </w:r>
      <w:r w:rsidR="007A35EF" w:rsidRPr="00320457">
        <w:rPr>
          <w:rFonts w:ascii="Bookman Old Style" w:hAnsi="Bookman Old Style" w:cs="Arial"/>
          <w:color w:val="000000" w:themeColor="text1"/>
          <w:szCs w:val="24"/>
        </w:rPr>
        <w:t>An</w:t>
      </w:r>
      <w:r w:rsidR="00E1148C" w:rsidRPr="00320457">
        <w:rPr>
          <w:rFonts w:ascii="Bookman Old Style" w:hAnsi="Bookman Old Style" w:cs="Arial"/>
          <w:color w:val="000000" w:themeColor="text1"/>
          <w:szCs w:val="24"/>
        </w:rPr>
        <w:t xml:space="preserve"> jeder </w:t>
      </w:r>
      <w:r w:rsidR="00682590">
        <w:rPr>
          <w:rFonts w:ascii="Bookman Old Style" w:hAnsi="Bookman Old Style" w:cs="Arial"/>
          <w:color w:val="000000" w:themeColor="text1"/>
          <w:szCs w:val="24"/>
        </w:rPr>
        <w:t xml:space="preserve">0,7 l </w:t>
      </w:r>
      <w:r w:rsidR="00E1148C" w:rsidRPr="00320457">
        <w:rPr>
          <w:rFonts w:ascii="Bookman Old Style" w:hAnsi="Bookman Old Style" w:cs="Arial"/>
          <w:color w:val="000000" w:themeColor="text1"/>
          <w:szCs w:val="24"/>
        </w:rPr>
        <w:t xml:space="preserve">Flasche Parliament </w:t>
      </w:r>
      <w:r w:rsidR="007A35EF" w:rsidRPr="00320457">
        <w:rPr>
          <w:rFonts w:ascii="Bookman Old Style" w:hAnsi="Bookman Old Style" w:cs="Arial"/>
          <w:color w:val="000000" w:themeColor="text1"/>
          <w:szCs w:val="24"/>
        </w:rPr>
        <w:t>befinden sich</w:t>
      </w:r>
      <w:r w:rsidR="00E1148C" w:rsidRPr="00320457">
        <w:rPr>
          <w:rFonts w:ascii="Bookman Old Style" w:hAnsi="Bookman Old Style" w:cs="Arial"/>
          <w:color w:val="000000" w:themeColor="text1"/>
          <w:szCs w:val="24"/>
        </w:rPr>
        <w:t xml:space="preserve"> dann ein Jigger (Messbecher) und ein Pourer (Ausgießer)</w:t>
      </w:r>
      <w:r w:rsidR="001A5571" w:rsidRPr="00320457">
        <w:rPr>
          <w:rFonts w:ascii="Bookman Old Style" w:hAnsi="Bookman Old Style" w:cs="Arial"/>
          <w:color w:val="000000" w:themeColor="text1"/>
          <w:szCs w:val="24"/>
        </w:rPr>
        <w:t>. Dieses hochwertige Mix-Equipment ist ein Muss für jede</w:t>
      </w:r>
      <w:r w:rsidR="00AA7529" w:rsidRPr="00320457">
        <w:rPr>
          <w:rFonts w:ascii="Bookman Old Style" w:hAnsi="Bookman Old Style" w:cs="Arial"/>
          <w:color w:val="000000" w:themeColor="text1"/>
          <w:szCs w:val="24"/>
        </w:rPr>
        <w:t>n</w:t>
      </w:r>
      <w:r w:rsidR="001A5571" w:rsidRPr="00320457">
        <w:rPr>
          <w:rFonts w:ascii="Bookman Old Style" w:hAnsi="Bookman Old Style" w:cs="Arial"/>
          <w:color w:val="000000" w:themeColor="text1"/>
          <w:szCs w:val="24"/>
        </w:rPr>
        <w:t xml:space="preserve"> </w:t>
      </w:r>
      <w:r w:rsidR="00F066B6" w:rsidRPr="00320457">
        <w:rPr>
          <w:rFonts w:ascii="Bookman Old Style" w:hAnsi="Bookman Old Style" w:cs="Arial"/>
          <w:color w:val="000000" w:themeColor="text1"/>
          <w:szCs w:val="24"/>
        </w:rPr>
        <w:t>wahre</w:t>
      </w:r>
      <w:r w:rsidR="001A5571" w:rsidRPr="00320457">
        <w:rPr>
          <w:rFonts w:ascii="Bookman Old Style" w:hAnsi="Bookman Old Style" w:cs="Arial"/>
          <w:color w:val="000000" w:themeColor="text1"/>
          <w:szCs w:val="24"/>
        </w:rPr>
        <w:t>n</w:t>
      </w:r>
      <w:r w:rsidR="00F066B6" w:rsidRPr="00320457">
        <w:rPr>
          <w:rFonts w:ascii="Bookman Old Style" w:hAnsi="Bookman Old Style" w:cs="Arial"/>
          <w:color w:val="000000" w:themeColor="text1"/>
          <w:szCs w:val="24"/>
        </w:rPr>
        <w:t xml:space="preserve"> </w:t>
      </w:r>
      <w:r w:rsidR="00E1148C" w:rsidRPr="00320457">
        <w:rPr>
          <w:rFonts w:ascii="Bookman Old Style" w:hAnsi="Bookman Old Style" w:cs="Arial"/>
          <w:color w:val="000000" w:themeColor="text1"/>
          <w:szCs w:val="24"/>
        </w:rPr>
        <w:t xml:space="preserve">Cocktail- und </w:t>
      </w:r>
      <w:r w:rsidR="007A35EF" w:rsidRPr="00320457">
        <w:rPr>
          <w:rFonts w:ascii="Bookman Old Style" w:hAnsi="Bookman Old Style" w:cs="Arial"/>
          <w:color w:val="000000" w:themeColor="text1"/>
          <w:szCs w:val="24"/>
        </w:rPr>
        <w:t>Longdrink</w:t>
      </w:r>
      <w:r w:rsidR="00E1148C" w:rsidRPr="00320457">
        <w:rPr>
          <w:rFonts w:ascii="Bookman Old Style" w:hAnsi="Bookman Old Style" w:cs="Arial"/>
          <w:color w:val="000000" w:themeColor="text1"/>
          <w:szCs w:val="24"/>
        </w:rPr>
        <w:t>fa</w:t>
      </w:r>
      <w:r w:rsidR="001A5571" w:rsidRPr="00320457">
        <w:rPr>
          <w:rFonts w:ascii="Bookman Old Style" w:hAnsi="Bookman Old Style" w:cs="Arial"/>
          <w:color w:val="000000" w:themeColor="text1"/>
          <w:szCs w:val="24"/>
        </w:rPr>
        <w:t>n.</w:t>
      </w:r>
      <w:r w:rsidR="00F066B6" w:rsidRPr="00320457">
        <w:rPr>
          <w:rFonts w:ascii="Bookman Old Style" w:hAnsi="Bookman Old Style" w:cs="Arial"/>
          <w:color w:val="000000" w:themeColor="text1"/>
          <w:szCs w:val="24"/>
        </w:rPr>
        <w:t xml:space="preserve"> </w:t>
      </w:r>
    </w:p>
    <w:p w:rsidR="001A5571" w:rsidRPr="00320457" w:rsidRDefault="001A5571" w:rsidP="00B5378B">
      <w:pPr>
        <w:widowControl w:val="0"/>
        <w:autoSpaceDE w:val="0"/>
        <w:autoSpaceDN w:val="0"/>
        <w:adjustRightInd w:val="0"/>
        <w:spacing w:line="360" w:lineRule="auto"/>
        <w:jc w:val="both"/>
        <w:rPr>
          <w:rFonts w:ascii="Bookman Old Style" w:hAnsi="Bookman Old Style" w:cs="Arial"/>
          <w:color w:val="000000" w:themeColor="text1"/>
          <w:szCs w:val="24"/>
        </w:rPr>
      </w:pPr>
    </w:p>
    <w:p w:rsidR="00851A18" w:rsidRPr="00320457" w:rsidRDefault="001A5571" w:rsidP="00B5378B">
      <w:pPr>
        <w:widowControl w:val="0"/>
        <w:autoSpaceDE w:val="0"/>
        <w:autoSpaceDN w:val="0"/>
        <w:adjustRightInd w:val="0"/>
        <w:spacing w:line="360" w:lineRule="auto"/>
        <w:jc w:val="both"/>
        <w:rPr>
          <w:rFonts w:ascii="Bookman Old Style" w:hAnsi="Bookman Old Style" w:cs="Arial"/>
          <w:color w:val="000000" w:themeColor="text1"/>
          <w:szCs w:val="24"/>
        </w:rPr>
      </w:pPr>
      <w:r w:rsidRPr="00320457">
        <w:rPr>
          <w:rFonts w:ascii="Bookman Old Style" w:hAnsi="Bookman Old Style" w:cs="Arial"/>
          <w:color w:val="000000" w:themeColor="text1"/>
          <w:szCs w:val="24"/>
        </w:rPr>
        <w:t>Ein</w:t>
      </w:r>
      <w:r w:rsidR="00F066B6" w:rsidRPr="00320457">
        <w:rPr>
          <w:rFonts w:ascii="Bookman Old Style" w:hAnsi="Bookman Old Style" w:cs="Arial"/>
          <w:color w:val="000000" w:themeColor="text1"/>
          <w:szCs w:val="24"/>
        </w:rPr>
        <w:t xml:space="preserve"> Pourer erleichtert schnelle</w:t>
      </w:r>
      <w:r w:rsidRPr="00320457">
        <w:rPr>
          <w:rFonts w:ascii="Bookman Old Style" w:hAnsi="Bookman Old Style" w:cs="Arial"/>
          <w:color w:val="000000" w:themeColor="text1"/>
          <w:szCs w:val="24"/>
        </w:rPr>
        <w:t xml:space="preserve">s, </w:t>
      </w:r>
      <w:r w:rsidR="00F066B6" w:rsidRPr="00320457">
        <w:rPr>
          <w:rFonts w:ascii="Bookman Old Style" w:hAnsi="Bookman Old Style" w:cs="Arial"/>
          <w:color w:val="000000" w:themeColor="text1"/>
          <w:szCs w:val="24"/>
        </w:rPr>
        <w:t>effektive</w:t>
      </w:r>
      <w:r w:rsidRPr="00320457">
        <w:rPr>
          <w:rFonts w:ascii="Bookman Old Style" w:hAnsi="Bookman Old Style" w:cs="Arial"/>
          <w:color w:val="000000" w:themeColor="text1"/>
          <w:szCs w:val="24"/>
        </w:rPr>
        <w:t>s und gezieltes</w:t>
      </w:r>
      <w:r w:rsidR="00F066B6" w:rsidRPr="00320457">
        <w:rPr>
          <w:rFonts w:ascii="Bookman Old Style" w:hAnsi="Bookman Old Style" w:cs="Arial"/>
          <w:color w:val="000000" w:themeColor="text1"/>
          <w:szCs w:val="24"/>
        </w:rPr>
        <w:t xml:space="preserve"> Ausschenken</w:t>
      </w:r>
      <w:r w:rsidR="005A1372">
        <w:rPr>
          <w:rFonts w:ascii="Bookman Old Style" w:hAnsi="Bookman Old Style" w:cs="Arial"/>
          <w:color w:val="000000" w:themeColor="text1"/>
          <w:szCs w:val="24"/>
        </w:rPr>
        <w:t xml:space="preserve"> ohne das ständige Auf- und Z</w:t>
      </w:r>
      <w:r w:rsidRPr="00320457">
        <w:rPr>
          <w:rFonts w:ascii="Bookman Old Style" w:hAnsi="Bookman Old Style" w:cs="Arial"/>
          <w:color w:val="000000" w:themeColor="text1"/>
          <w:szCs w:val="24"/>
        </w:rPr>
        <w:t>udrehen des Flaschenverschlusses</w:t>
      </w:r>
      <w:r w:rsidR="00F066B6" w:rsidRPr="00320457">
        <w:rPr>
          <w:rFonts w:ascii="Bookman Old Style" w:hAnsi="Bookman Old Style" w:cs="Arial"/>
          <w:color w:val="000000" w:themeColor="text1"/>
          <w:szCs w:val="24"/>
        </w:rPr>
        <w:t xml:space="preserve">. </w:t>
      </w:r>
      <w:r w:rsidRPr="00320457">
        <w:rPr>
          <w:rFonts w:ascii="Bookman Old Style" w:hAnsi="Bookman Old Style" w:cs="Arial"/>
          <w:color w:val="000000" w:themeColor="text1"/>
          <w:szCs w:val="24"/>
        </w:rPr>
        <w:t>Ein</w:t>
      </w:r>
      <w:r w:rsidR="00F066B6" w:rsidRPr="00320457">
        <w:rPr>
          <w:rFonts w:ascii="Bookman Old Style" w:hAnsi="Bookman Old Style" w:cs="Arial"/>
          <w:color w:val="000000" w:themeColor="text1"/>
          <w:szCs w:val="24"/>
        </w:rPr>
        <w:t xml:space="preserve"> Jigger ermöglicht eine exakte Dosierung</w:t>
      </w:r>
      <w:r w:rsidRPr="00320457">
        <w:rPr>
          <w:rFonts w:ascii="Bookman Old Style" w:hAnsi="Bookman Old Style" w:cs="Arial"/>
          <w:color w:val="000000" w:themeColor="text1"/>
          <w:szCs w:val="24"/>
        </w:rPr>
        <w:t xml:space="preserve"> des Parliament Premium Vodkas in Longdrinks und Cocktails. </w:t>
      </w:r>
      <w:r w:rsidR="00851A18" w:rsidRPr="00320457">
        <w:rPr>
          <w:rFonts w:ascii="Bookman Old Style" w:hAnsi="Bookman Old Style" w:cs="Arial"/>
          <w:color w:val="000000" w:themeColor="text1"/>
          <w:szCs w:val="24"/>
        </w:rPr>
        <w:t>Zum Beispiel in dem Klassiker Parliament Cranberry (4cl Parliament Vodka auf Eis in ein Longdrinkglas geben und mit 12 cl Cranberry-Saft auffüllen).</w:t>
      </w:r>
    </w:p>
    <w:p w:rsidR="00851A18" w:rsidRPr="00320457" w:rsidRDefault="00851A18" w:rsidP="00B5378B">
      <w:pPr>
        <w:widowControl w:val="0"/>
        <w:autoSpaceDE w:val="0"/>
        <w:autoSpaceDN w:val="0"/>
        <w:adjustRightInd w:val="0"/>
        <w:spacing w:line="360" w:lineRule="auto"/>
        <w:jc w:val="both"/>
        <w:rPr>
          <w:rFonts w:ascii="Bookman Old Style" w:hAnsi="Bookman Old Style" w:cs="Arial"/>
          <w:color w:val="000000" w:themeColor="text1"/>
          <w:szCs w:val="24"/>
        </w:rPr>
      </w:pPr>
    </w:p>
    <w:p w:rsidR="00E1148C" w:rsidRPr="00320457" w:rsidRDefault="00851A18" w:rsidP="00B5378B">
      <w:pPr>
        <w:widowControl w:val="0"/>
        <w:autoSpaceDE w:val="0"/>
        <w:autoSpaceDN w:val="0"/>
        <w:adjustRightInd w:val="0"/>
        <w:spacing w:line="360" w:lineRule="auto"/>
        <w:jc w:val="both"/>
        <w:rPr>
          <w:rFonts w:ascii="Bookman Old Style" w:hAnsi="Bookman Old Style" w:cs="Arial"/>
          <w:color w:val="000000" w:themeColor="text1"/>
          <w:szCs w:val="24"/>
        </w:rPr>
      </w:pPr>
      <w:r w:rsidRPr="00320457">
        <w:rPr>
          <w:rFonts w:ascii="Bookman Old Style" w:hAnsi="Bookman Old Style" w:cs="Arial"/>
          <w:color w:val="000000" w:themeColor="text1"/>
          <w:szCs w:val="24"/>
        </w:rPr>
        <w:t>Mit Pourer und Jigger</w:t>
      </w:r>
      <w:r w:rsidR="001A5571" w:rsidRPr="00320457">
        <w:rPr>
          <w:rFonts w:ascii="Bookman Old Style" w:hAnsi="Bookman Old Style" w:cs="Arial"/>
          <w:color w:val="000000" w:themeColor="text1"/>
          <w:szCs w:val="24"/>
        </w:rPr>
        <w:t xml:space="preserve"> ist eine gleichbleibende Geschmacksqualität </w:t>
      </w:r>
      <w:r w:rsidR="00BE14FA">
        <w:rPr>
          <w:rFonts w:ascii="Bookman Old Style" w:hAnsi="Bookman Old Style" w:cs="Arial"/>
          <w:color w:val="000000" w:themeColor="text1"/>
          <w:szCs w:val="24"/>
        </w:rPr>
        <w:t xml:space="preserve">der Drinks </w:t>
      </w:r>
      <w:r w:rsidR="001A5571" w:rsidRPr="00320457">
        <w:rPr>
          <w:rFonts w:ascii="Bookman Old Style" w:hAnsi="Bookman Old Style" w:cs="Arial"/>
          <w:color w:val="000000" w:themeColor="text1"/>
          <w:szCs w:val="24"/>
        </w:rPr>
        <w:t xml:space="preserve">auch </w:t>
      </w:r>
      <w:r w:rsidR="007A35EF" w:rsidRPr="00320457">
        <w:rPr>
          <w:rFonts w:ascii="Bookman Old Style" w:hAnsi="Bookman Old Style" w:cs="Arial"/>
          <w:color w:val="000000" w:themeColor="text1"/>
          <w:szCs w:val="24"/>
        </w:rPr>
        <w:t>im geselligen Kreise mit Freunden</w:t>
      </w:r>
      <w:r w:rsidR="001A5571" w:rsidRPr="00320457">
        <w:rPr>
          <w:rFonts w:ascii="Bookman Old Style" w:hAnsi="Bookman Old Style" w:cs="Arial"/>
          <w:color w:val="000000" w:themeColor="text1"/>
          <w:szCs w:val="24"/>
        </w:rPr>
        <w:t xml:space="preserve"> garantiert und selbst komplizierte Cocktailrezepte </w:t>
      </w:r>
      <w:r w:rsidR="001A23C9">
        <w:rPr>
          <w:rFonts w:ascii="Bookman Old Style" w:hAnsi="Bookman Old Style" w:cs="Arial"/>
          <w:color w:val="000000" w:themeColor="text1"/>
          <w:szCs w:val="24"/>
        </w:rPr>
        <w:t>werden für</w:t>
      </w:r>
      <w:r w:rsidR="001A5571" w:rsidRPr="00320457">
        <w:rPr>
          <w:rFonts w:ascii="Bookman Old Style" w:hAnsi="Bookman Old Style" w:cs="Arial"/>
          <w:color w:val="000000" w:themeColor="text1"/>
          <w:szCs w:val="24"/>
        </w:rPr>
        <w:t xml:space="preserve"> </w:t>
      </w:r>
      <w:r w:rsidR="001A23C9">
        <w:rPr>
          <w:rFonts w:ascii="Bookman Old Style" w:hAnsi="Bookman Old Style" w:cs="Arial"/>
          <w:color w:val="000000" w:themeColor="text1"/>
          <w:szCs w:val="24"/>
        </w:rPr>
        <w:t>jeden</w:t>
      </w:r>
      <w:r w:rsidR="001A23C9" w:rsidRPr="00320457">
        <w:rPr>
          <w:rFonts w:ascii="Bookman Old Style" w:hAnsi="Bookman Old Style" w:cs="Arial"/>
          <w:color w:val="000000" w:themeColor="text1"/>
          <w:szCs w:val="24"/>
        </w:rPr>
        <w:t xml:space="preserve"> Mixer</w:t>
      </w:r>
      <w:r w:rsidR="001A5571" w:rsidRPr="00320457">
        <w:rPr>
          <w:rFonts w:ascii="Bookman Old Style" w:hAnsi="Bookman Old Style" w:cs="Arial"/>
          <w:color w:val="000000" w:themeColor="text1"/>
          <w:szCs w:val="24"/>
        </w:rPr>
        <w:t xml:space="preserve"> ganz einfach. </w:t>
      </w:r>
      <w:r w:rsidRPr="00320457">
        <w:rPr>
          <w:rFonts w:ascii="Bookman Old Style" w:hAnsi="Bookman Old Style" w:cs="Arial"/>
          <w:color w:val="000000" w:themeColor="text1"/>
          <w:szCs w:val="24"/>
        </w:rPr>
        <w:t>Beide Gimmicks</w:t>
      </w:r>
      <w:r w:rsidR="001A5571" w:rsidRPr="00320457">
        <w:rPr>
          <w:rFonts w:ascii="Bookman Old Style" w:hAnsi="Bookman Old Style" w:cs="Arial"/>
          <w:color w:val="000000" w:themeColor="text1"/>
          <w:szCs w:val="24"/>
        </w:rPr>
        <w:t xml:space="preserve"> sind im unverwechselbaren, russisch-authentischen Parliament</w:t>
      </w:r>
      <w:r w:rsidR="004774A2" w:rsidRPr="00320457">
        <w:rPr>
          <w:rFonts w:ascii="Bookman Old Style" w:hAnsi="Bookman Old Style" w:cs="Arial"/>
          <w:color w:val="000000" w:themeColor="text1"/>
          <w:szCs w:val="24"/>
        </w:rPr>
        <w:t xml:space="preserve">-Look </w:t>
      </w:r>
      <w:r w:rsidR="007A35EF" w:rsidRPr="00320457">
        <w:rPr>
          <w:rFonts w:ascii="Bookman Old Style" w:hAnsi="Bookman Old Style" w:cs="Arial"/>
          <w:color w:val="000000" w:themeColor="text1"/>
          <w:szCs w:val="24"/>
        </w:rPr>
        <w:t>gestaltet</w:t>
      </w:r>
      <w:r w:rsidR="004774A2" w:rsidRPr="00320457">
        <w:rPr>
          <w:rFonts w:ascii="Bookman Old Style" w:hAnsi="Bookman Old Style" w:cs="Arial"/>
          <w:color w:val="000000" w:themeColor="text1"/>
          <w:szCs w:val="24"/>
        </w:rPr>
        <w:t xml:space="preserve"> und runden somit das hochwertige Flaschendesign des in Moskau hergestellten Parliament Premium Vodka perfekt ab. </w:t>
      </w:r>
    </w:p>
    <w:p w:rsidR="00F066B6" w:rsidRPr="00320457" w:rsidRDefault="00F066B6" w:rsidP="00B5378B">
      <w:pPr>
        <w:widowControl w:val="0"/>
        <w:autoSpaceDE w:val="0"/>
        <w:autoSpaceDN w:val="0"/>
        <w:adjustRightInd w:val="0"/>
        <w:spacing w:line="360" w:lineRule="auto"/>
        <w:jc w:val="both"/>
        <w:rPr>
          <w:rFonts w:ascii="Bookman Old Style" w:hAnsi="Bookman Old Style" w:cs="Arial"/>
          <w:color w:val="000000" w:themeColor="text1"/>
          <w:szCs w:val="24"/>
        </w:rPr>
      </w:pPr>
    </w:p>
    <w:p w:rsidR="00596A83" w:rsidRPr="00320457" w:rsidRDefault="00A94656" w:rsidP="00B5378B">
      <w:pPr>
        <w:widowControl w:val="0"/>
        <w:autoSpaceDE w:val="0"/>
        <w:autoSpaceDN w:val="0"/>
        <w:adjustRightInd w:val="0"/>
        <w:spacing w:line="360" w:lineRule="auto"/>
        <w:jc w:val="both"/>
        <w:rPr>
          <w:rFonts w:ascii="Bookman Old Style" w:hAnsi="Bookman Old Style" w:cs="Arial"/>
          <w:color w:val="000000" w:themeColor="text1"/>
          <w:szCs w:val="24"/>
        </w:rPr>
      </w:pPr>
      <w:r w:rsidRPr="00320457">
        <w:rPr>
          <w:rFonts w:ascii="Bookman Old Style" w:hAnsi="Bookman Old Style" w:cs="Arial"/>
          <w:color w:val="000000" w:themeColor="text1"/>
          <w:szCs w:val="24"/>
        </w:rPr>
        <w:t xml:space="preserve">Die Promotion </w:t>
      </w:r>
      <w:r w:rsidR="00AA7529" w:rsidRPr="00320457">
        <w:rPr>
          <w:rFonts w:ascii="Bookman Old Style" w:hAnsi="Bookman Old Style"/>
          <w:color w:val="000000" w:themeColor="text1"/>
        </w:rPr>
        <w:t xml:space="preserve">wird im Regal und auf 48er sowie 72er-Aktionsdisplays angeboten </w:t>
      </w:r>
      <w:r w:rsidRPr="00320457">
        <w:rPr>
          <w:rFonts w:ascii="Bookman Old Style" w:hAnsi="Bookman Old Style" w:cs="Arial"/>
          <w:color w:val="000000" w:themeColor="text1"/>
          <w:szCs w:val="24"/>
        </w:rPr>
        <w:t>und sorgt damit für aufmerksamkeitsstarke Zweitplatzierungen und verstärkte Visibility im Regal.</w:t>
      </w:r>
    </w:p>
    <w:p w:rsidR="00AA7529" w:rsidRPr="00AA7529" w:rsidRDefault="00AA7529" w:rsidP="00B5378B">
      <w:pPr>
        <w:widowControl w:val="0"/>
        <w:autoSpaceDE w:val="0"/>
        <w:autoSpaceDN w:val="0"/>
        <w:adjustRightInd w:val="0"/>
        <w:spacing w:line="360" w:lineRule="auto"/>
        <w:jc w:val="both"/>
        <w:rPr>
          <w:rFonts w:ascii="Bookman Old Style" w:hAnsi="Bookman Old Style" w:cs="Arial"/>
          <w:color w:val="FF0000"/>
          <w:szCs w:val="24"/>
        </w:rPr>
      </w:pPr>
    </w:p>
    <w:p w:rsidR="009C7025" w:rsidRPr="007A35EF" w:rsidRDefault="00A61297" w:rsidP="009C7025">
      <w:pPr>
        <w:widowControl w:val="0"/>
        <w:autoSpaceDE w:val="0"/>
        <w:autoSpaceDN w:val="0"/>
        <w:adjustRightInd w:val="0"/>
        <w:spacing w:line="360" w:lineRule="auto"/>
        <w:jc w:val="both"/>
        <w:rPr>
          <w:rFonts w:ascii="Bookman Old Style" w:hAnsi="Bookman Old Style" w:cs="Arial"/>
          <w:b/>
          <w:szCs w:val="24"/>
        </w:rPr>
      </w:pPr>
      <w:r w:rsidRPr="007A35EF">
        <w:rPr>
          <w:rFonts w:ascii="Bookman Old Style" w:hAnsi="Bookman Old Style" w:cs="Arial"/>
          <w:b/>
          <w:szCs w:val="24"/>
        </w:rPr>
        <w:t>Parliament Genuine Russian Vodka</w:t>
      </w:r>
    </w:p>
    <w:p w:rsidR="009C7025" w:rsidRPr="007A35EF" w:rsidRDefault="009C7025" w:rsidP="009C7025">
      <w:pPr>
        <w:widowControl w:val="0"/>
        <w:autoSpaceDE w:val="0"/>
        <w:autoSpaceDN w:val="0"/>
        <w:adjustRightInd w:val="0"/>
        <w:spacing w:line="360" w:lineRule="auto"/>
        <w:rPr>
          <w:rFonts w:ascii="Bookman Old Style" w:hAnsi="Bookman Old Style" w:cs="Arial"/>
          <w:szCs w:val="24"/>
        </w:rPr>
      </w:pPr>
      <w:r w:rsidRPr="007A35EF">
        <w:rPr>
          <w:rFonts w:ascii="Bookman Old Style" w:hAnsi="Bookman Old Style" w:cs="Arial"/>
          <w:szCs w:val="24"/>
        </w:rPr>
        <w:t>Parliament wird nach einem uralten Vodka-Rezept aus der Zarenzeit mithilfe modernster Herstellungstechnologien in der Urozhay-Destillerie in Moskau hergestellt. Dort wurde ein aufwändiger und einzigartiger Veredelungsprozess perfektioniert, der die Natürlichkeit von Parliament auf gleichbleibend hohem Niveau garantiert: die Milchreinigung. Im Rahmen dieser biologischen Verfeinerung wird dem Vodka Milch zugeführt, die während ihres Gerinnungsprozesses alle ungewollten Mikrosubstanzen des Destillats aufnimmt. Es folgt eine sorgfältige Abschöpfung dieser überflüssigen Produkte. Nach mehrfachen Filtrationsprozessen erreicht Parliament die gewünschte, edle Reinheit und wird abgefüllt. Für die Herstellung von Parliament wird ausschließlich erstklassiger Weizen und weiches, kristallklares Mineralwasser aus der 250 Meter tiefen, eigenen Quelle des Herstellers Urozhay in Moskau verwendet. Parliament – ein Gourmet Vodka von höchster Qualität.</w:t>
      </w:r>
    </w:p>
    <w:p w:rsidR="00484FE7" w:rsidRPr="007A35EF" w:rsidRDefault="00A61297" w:rsidP="00B5378B">
      <w:pPr>
        <w:widowControl w:val="0"/>
        <w:autoSpaceDE w:val="0"/>
        <w:autoSpaceDN w:val="0"/>
        <w:adjustRightInd w:val="0"/>
        <w:spacing w:line="360" w:lineRule="auto"/>
        <w:rPr>
          <w:rFonts w:ascii="Bookman Old Style" w:hAnsi="Bookman Old Style" w:cs="Arial"/>
          <w:szCs w:val="24"/>
        </w:rPr>
      </w:pPr>
      <w:r w:rsidRPr="007A35EF">
        <w:rPr>
          <w:rFonts w:ascii="Bookman Old Style" w:hAnsi="Bookman Old Style" w:cs="Arial"/>
          <w:szCs w:val="24"/>
        </w:rPr>
        <w:br/>
      </w:r>
    </w:p>
    <w:p w:rsidR="00B5378B" w:rsidRPr="007A35EF" w:rsidRDefault="00A61297" w:rsidP="00B5378B">
      <w:pPr>
        <w:widowControl w:val="0"/>
        <w:autoSpaceDE w:val="0"/>
        <w:autoSpaceDN w:val="0"/>
        <w:adjustRightInd w:val="0"/>
        <w:spacing w:line="360" w:lineRule="auto"/>
        <w:rPr>
          <w:rFonts w:ascii="Bookman Old Style" w:hAnsi="Bookman Old Style" w:cs="Arial"/>
          <w:szCs w:val="24"/>
        </w:rPr>
      </w:pPr>
      <w:r w:rsidRPr="007A35EF">
        <w:rPr>
          <w:rFonts w:ascii="Bookman Old Style" w:hAnsi="Bookman Old Style" w:cs="Arial"/>
          <w:b/>
          <w:szCs w:val="24"/>
        </w:rPr>
        <w:t>Borco-Marken-Import</w:t>
      </w:r>
      <w:r w:rsidRPr="007A35EF">
        <w:rPr>
          <w:rFonts w:ascii="Bookman Old Style" w:hAnsi="Bookman Old Style" w:cs="Arial"/>
          <w:szCs w:val="24"/>
        </w:rPr>
        <w:br/>
        <w:t xml:space="preserve">Parliament Vodka wird in Deutschland und Österreich exklusiv von </w:t>
      </w:r>
    </w:p>
    <w:p w:rsidR="00727BF3" w:rsidRPr="007A35EF" w:rsidRDefault="00A61297" w:rsidP="00B5378B">
      <w:pPr>
        <w:widowControl w:val="0"/>
        <w:autoSpaceDE w:val="0"/>
        <w:autoSpaceDN w:val="0"/>
        <w:adjustRightInd w:val="0"/>
        <w:spacing w:line="360" w:lineRule="auto"/>
        <w:rPr>
          <w:rFonts w:ascii="Bookman Old Style" w:hAnsi="Bookman Old Style" w:cs="Arial"/>
          <w:szCs w:val="24"/>
        </w:rPr>
      </w:pPr>
      <w:r w:rsidRPr="007A35EF">
        <w:rPr>
          <w:rFonts w:ascii="Bookman Old Style" w:hAnsi="Bookman Old Style" w:cs="Arial"/>
          <w:szCs w:val="24"/>
        </w:rPr>
        <w:t xml:space="preserve">Borco-Marken-Import distribuiert. Borco, mit Sitz in Hamburg, ist einer der größten deutschen und europäischen Produzenten und Vermarkter internationaler Top Spirituosen Marken. Das Portfolio des inhabergeführten und unabhängigen Unternehmens, darunter </w:t>
      </w:r>
      <w:r w:rsidR="009C7025" w:rsidRPr="007A35EF">
        <w:rPr>
          <w:rFonts w:ascii="Bookman Old Style" w:hAnsi="Bookman Old Style" w:cs="Arial"/>
          <w:szCs w:val="24"/>
        </w:rPr>
        <w:t>unter anderem</w:t>
      </w:r>
      <w:r w:rsidRPr="007A35EF">
        <w:rPr>
          <w:rFonts w:ascii="Bookman Old Style" w:hAnsi="Bookman Old Style" w:cs="Arial"/>
          <w:szCs w:val="24"/>
        </w:rPr>
        <w:t xml:space="preserve"> auch Sierra Tequila und Fernet Branca, deckt fast alle wichtigen internationalen Segmente ab und ist in seiner Stärke und Geschlossenheit sicher einmalig. Über 20 Marken nehmen einen prominenten ersten oder zweiten Platz in der Gunst der deutschen Konsumenten ein, </w:t>
      </w:r>
      <w:r w:rsidR="00B84D86" w:rsidRPr="007A35EF">
        <w:rPr>
          <w:rFonts w:ascii="Bookman Old Style" w:hAnsi="Bookman Old Style" w:cs="Arial"/>
          <w:szCs w:val="24"/>
        </w:rPr>
        <w:t>sechs</w:t>
      </w:r>
      <w:r w:rsidRPr="007A35EF">
        <w:rPr>
          <w:rFonts w:ascii="Bookman Old Style" w:hAnsi="Bookman Old Style" w:cs="Arial"/>
          <w:szCs w:val="24"/>
        </w:rPr>
        <w:t xml:space="preserve"> gehören zu den Top 100 der Weltrangliste. </w:t>
      </w:r>
      <w:r w:rsidRPr="007A35EF">
        <w:rPr>
          <w:rFonts w:ascii="Bookman Old Style" w:hAnsi="Bookman Old Style" w:cs="Arial"/>
          <w:szCs w:val="24"/>
        </w:rPr>
        <w:br/>
      </w:r>
    </w:p>
    <w:p w:rsidR="00B5378B" w:rsidRPr="007A35EF" w:rsidRDefault="00B5378B" w:rsidP="00B5378B">
      <w:pPr>
        <w:widowControl w:val="0"/>
        <w:autoSpaceDE w:val="0"/>
        <w:autoSpaceDN w:val="0"/>
        <w:adjustRightInd w:val="0"/>
        <w:spacing w:line="360" w:lineRule="auto"/>
        <w:rPr>
          <w:rFonts w:ascii="Bookman Old Style" w:hAnsi="Bookman Old Style" w:cs="Arial"/>
          <w:szCs w:val="24"/>
        </w:rPr>
      </w:pPr>
    </w:p>
    <w:p w:rsidR="0085686D" w:rsidRPr="00733475" w:rsidRDefault="00A61297" w:rsidP="00B5378B">
      <w:pPr>
        <w:widowControl w:val="0"/>
        <w:autoSpaceDE w:val="0"/>
        <w:autoSpaceDN w:val="0"/>
        <w:adjustRightInd w:val="0"/>
        <w:rPr>
          <w:rFonts w:ascii="Bookman Old Style" w:hAnsi="Bookman Old Style" w:cs="Arial"/>
          <w:b/>
          <w:sz w:val="22"/>
          <w:szCs w:val="22"/>
        </w:rPr>
      </w:pPr>
      <w:r w:rsidRPr="00733475">
        <w:rPr>
          <w:rFonts w:ascii="Bookman Old Style" w:hAnsi="Bookman Old Style" w:cs="Arial"/>
          <w:b/>
          <w:sz w:val="22"/>
          <w:szCs w:val="22"/>
        </w:rPr>
        <w:t>Für weitere Informationen wenden Sie sich gern an:</w:t>
      </w:r>
      <w:r w:rsidRPr="00733475">
        <w:rPr>
          <w:rFonts w:ascii="Bookman Old Style" w:hAnsi="Bookman Old Style" w:cs="Arial"/>
          <w:b/>
          <w:sz w:val="22"/>
          <w:szCs w:val="22"/>
        </w:rPr>
        <w:br/>
      </w:r>
      <w:r w:rsidR="0085686D" w:rsidRPr="00733475">
        <w:rPr>
          <w:rFonts w:ascii="Bookman Old Style" w:hAnsi="Bookman Old Style" w:cs="Arial"/>
          <w:b/>
          <w:color w:val="000000"/>
          <w:sz w:val="22"/>
          <w:szCs w:val="22"/>
        </w:rPr>
        <w:t xml:space="preserve">                                                                                                         </w:t>
      </w:r>
    </w:p>
    <w:p w:rsidR="0085686D" w:rsidRPr="00733475" w:rsidRDefault="0085686D" w:rsidP="00B5378B">
      <w:pPr>
        <w:pStyle w:val="Fuzeile"/>
        <w:tabs>
          <w:tab w:val="left" w:pos="4536"/>
        </w:tabs>
        <w:rPr>
          <w:rFonts w:ascii="Bookman Old Style" w:hAnsi="Bookman Old Style" w:cs="Arial"/>
          <w:color w:val="000000"/>
          <w:sz w:val="22"/>
          <w:szCs w:val="22"/>
          <w:lang w:val="en-US"/>
        </w:rPr>
      </w:pPr>
      <w:r w:rsidRPr="00733475">
        <w:rPr>
          <w:rFonts w:ascii="Bookman Old Style" w:hAnsi="Bookman Old Style" w:cs="Arial"/>
          <w:color w:val="000000"/>
          <w:sz w:val="22"/>
          <w:szCs w:val="22"/>
          <w:lang w:val="en-US"/>
        </w:rPr>
        <w:t xml:space="preserve">BORCO-MARKEN-IMPORT </w:t>
      </w:r>
      <w:r w:rsidRPr="00733475">
        <w:rPr>
          <w:rFonts w:ascii="Bookman Old Style" w:hAnsi="Bookman Old Style" w:cs="Arial"/>
          <w:color w:val="000000"/>
          <w:sz w:val="22"/>
          <w:szCs w:val="22"/>
          <w:lang w:val="en-US"/>
        </w:rPr>
        <w:tab/>
        <w:t xml:space="preserve">                           </w:t>
      </w:r>
    </w:p>
    <w:p w:rsidR="0085686D" w:rsidRPr="00733475" w:rsidRDefault="0085686D" w:rsidP="00B5378B">
      <w:pPr>
        <w:pStyle w:val="Fuzeile"/>
        <w:tabs>
          <w:tab w:val="left" w:pos="4536"/>
        </w:tabs>
        <w:rPr>
          <w:rFonts w:ascii="Bookman Old Style" w:hAnsi="Bookman Old Style" w:cs="Arial"/>
          <w:color w:val="000000"/>
          <w:sz w:val="22"/>
          <w:szCs w:val="22"/>
        </w:rPr>
      </w:pPr>
      <w:r w:rsidRPr="00733475">
        <w:rPr>
          <w:rFonts w:ascii="Bookman Old Style" w:hAnsi="Bookman Old Style" w:cs="Arial"/>
          <w:color w:val="000000"/>
          <w:sz w:val="22"/>
          <w:szCs w:val="22"/>
          <w:lang w:val="en-US"/>
        </w:rPr>
        <w:t xml:space="preserve">MATTHIESEN GMBH &amp; CO. </w:t>
      </w:r>
      <w:r w:rsidRPr="00733475">
        <w:rPr>
          <w:rFonts w:ascii="Bookman Old Style" w:hAnsi="Bookman Old Style" w:cs="Arial"/>
          <w:color w:val="000000"/>
          <w:sz w:val="22"/>
          <w:szCs w:val="22"/>
        </w:rPr>
        <w:t xml:space="preserve">KG GmbH                           </w:t>
      </w:r>
      <w:r w:rsidRPr="00733475">
        <w:rPr>
          <w:rFonts w:ascii="Bookman Old Style" w:hAnsi="Bookman Old Style" w:cs="Arial"/>
          <w:color w:val="000000"/>
          <w:sz w:val="22"/>
          <w:szCs w:val="22"/>
        </w:rPr>
        <w:tab/>
      </w:r>
    </w:p>
    <w:p w:rsidR="0085686D" w:rsidRPr="00733475" w:rsidRDefault="0085686D" w:rsidP="00B5378B">
      <w:pPr>
        <w:pStyle w:val="Fuzeile"/>
        <w:tabs>
          <w:tab w:val="left" w:pos="4536"/>
        </w:tabs>
        <w:rPr>
          <w:rFonts w:ascii="Bookman Old Style" w:hAnsi="Bookman Old Style" w:cs="Arial"/>
          <w:color w:val="000000"/>
          <w:sz w:val="22"/>
          <w:szCs w:val="22"/>
        </w:rPr>
      </w:pPr>
      <w:r w:rsidRPr="00733475">
        <w:rPr>
          <w:rFonts w:ascii="Bookman Old Style" w:hAnsi="Bookman Old Style" w:cs="Arial"/>
          <w:color w:val="000000"/>
          <w:sz w:val="22"/>
          <w:szCs w:val="22"/>
        </w:rPr>
        <w:t xml:space="preserve">Winsbergring 12 – 22 · 22525 Hamburg </w:t>
      </w:r>
      <w:r w:rsidRPr="00733475">
        <w:rPr>
          <w:rFonts w:ascii="Bookman Old Style" w:hAnsi="Bookman Old Style" w:cs="Arial"/>
          <w:color w:val="000000"/>
          <w:sz w:val="22"/>
          <w:szCs w:val="22"/>
        </w:rPr>
        <w:tab/>
        <w:t xml:space="preserve">                                          </w:t>
      </w:r>
    </w:p>
    <w:p w:rsidR="0085686D" w:rsidRPr="00733475" w:rsidRDefault="0085686D" w:rsidP="00B5378B">
      <w:pPr>
        <w:pStyle w:val="Fuzeile"/>
        <w:tabs>
          <w:tab w:val="left" w:pos="4536"/>
        </w:tabs>
        <w:rPr>
          <w:rFonts w:ascii="Bookman Old Style" w:hAnsi="Bookman Old Style" w:cs="Arial"/>
          <w:color w:val="000000"/>
          <w:sz w:val="22"/>
          <w:szCs w:val="22"/>
        </w:rPr>
      </w:pPr>
      <w:r w:rsidRPr="00733475">
        <w:rPr>
          <w:rFonts w:ascii="Bookman Old Style" w:hAnsi="Bookman Old Style" w:cs="Arial"/>
          <w:color w:val="000000"/>
          <w:sz w:val="22"/>
          <w:szCs w:val="22"/>
        </w:rPr>
        <w:t xml:space="preserve">Telefon 040 / 85 31 6 – 0                                                                           </w:t>
      </w:r>
    </w:p>
    <w:p w:rsidR="0085686D" w:rsidRPr="00733475" w:rsidRDefault="0085686D" w:rsidP="00B5378B">
      <w:pPr>
        <w:pStyle w:val="Fuzeile"/>
        <w:tabs>
          <w:tab w:val="left" w:pos="4536"/>
        </w:tabs>
        <w:rPr>
          <w:rFonts w:ascii="Bookman Old Style" w:hAnsi="Bookman Old Style" w:cs="Arial"/>
          <w:color w:val="000000"/>
          <w:sz w:val="22"/>
          <w:szCs w:val="22"/>
        </w:rPr>
      </w:pPr>
      <w:r w:rsidRPr="00733475">
        <w:rPr>
          <w:rFonts w:ascii="Bookman Old Style" w:hAnsi="Bookman Old Style" w:cs="Arial"/>
          <w:color w:val="000000"/>
          <w:sz w:val="22"/>
          <w:szCs w:val="22"/>
        </w:rPr>
        <w:t xml:space="preserve">Telefax 040 / 85 85 00     </w:t>
      </w:r>
    </w:p>
    <w:p w:rsidR="00B5378B" w:rsidRPr="00733475" w:rsidRDefault="00B5378B" w:rsidP="00B5378B">
      <w:pPr>
        <w:widowControl w:val="0"/>
        <w:autoSpaceDE w:val="0"/>
        <w:autoSpaceDN w:val="0"/>
        <w:adjustRightInd w:val="0"/>
        <w:jc w:val="both"/>
        <w:rPr>
          <w:rFonts w:ascii="Bookman Old Style" w:hAnsi="Bookman Old Style" w:cs="Arial"/>
          <w:color w:val="000000"/>
          <w:sz w:val="22"/>
          <w:szCs w:val="22"/>
        </w:rPr>
      </w:pPr>
      <w:r w:rsidRPr="00733475">
        <w:rPr>
          <w:rFonts w:ascii="Bookman Old Style" w:hAnsi="Bookman Old Style" w:cs="Arial"/>
          <w:color w:val="000000"/>
          <w:sz w:val="22"/>
          <w:szCs w:val="22"/>
        </w:rPr>
        <w:t>infoline@borco.com</w:t>
      </w:r>
      <w:r w:rsidR="0085686D" w:rsidRPr="00733475">
        <w:rPr>
          <w:rFonts w:ascii="Bookman Old Style" w:hAnsi="Bookman Old Style" w:cs="Arial"/>
          <w:color w:val="000000"/>
          <w:sz w:val="22"/>
          <w:szCs w:val="22"/>
        </w:rPr>
        <w:t xml:space="preserve"> </w:t>
      </w:r>
    </w:p>
    <w:p w:rsidR="0085686D" w:rsidRPr="00733475" w:rsidRDefault="0085686D" w:rsidP="00B5378B">
      <w:pPr>
        <w:widowControl w:val="0"/>
        <w:autoSpaceDE w:val="0"/>
        <w:autoSpaceDN w:val="0"/>
        <w:adjustRightInd w:val="0"/>
        <w:jc w:val="both"/>
        <w:rPr>
          <w:rFonts w:ascii="Bookman Old Style" w:hAnsi="Bookman Old Style" w:cs="Arial"/>
          <w:sz w:val="22"/>
          <w:szCs w:val="22"/>
        </w:rPr>
      </w:pPr>
      <w:r w:rsidRPr="00733475">
        <w:rPr>
          <w:rFonts w:ascii="Bookman Old Style" w:hAnsi="Bookman Old Style" w:cs="Arial"/>
          <w:color w:val="000000"/>
          <w:sz w:val="22"/>
          <w:szCs w:val="22"/>
        </w:rPr>
        <w:t>www.borco.c</w:t>
      </w:r>
      <w:r w:rsidR="005D5365" w:rsidRPr="00733475">
        <w:rPr>
          <w:rFonts w:ascii="Bookman Old Style" w:hAnsi="Bookman Old Style" w:cs="Arial"/>
          <w:color w:val="000000"/>
          <w:sz w:val="22"/>
          <w:szCs w:val="22"/>
        </w:rPr>
        <w:t>om</w:t>
      </w:r>
      <w:r w:rsidRPr="00733475">
        <w:rPr>
          <w:rFonts w:ascii="Bookman Old Style" w:hAnsi="Bookman Old Style" w:cs="Arial"/>
          <w:color w:val="000000"/>
          <w:sz w:val="22"/>
          <w:szCs w:val="22"/>
        </w:rPr>
        <w:t xml:space="preserve">              </w:t>
      </w:r>
    </w:p>
    <w:sectPr w:rsidR="0085686D" w:rsidRPr="00733475" w:rsidSect="005D5365">
      <w:headerReference w:type="default" r:id="rId7"/>
      <w:footerReference w:type="default" r:id="rId8"/>
      <w:pgSz w:w="11906" w:h="16838"/>
      <w:pgMar w:top="1418" w:right="1843" w:bottom="113" w:left="1843" w:header="567" w:footer="561" w:gutter="0"/>
      <w:cols w:space="709"/>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622" w:rsidRDefault="004C5622">
      <w:r>
        <w:separator/>
      </w:r>
    </w:p>
  </w:endnote>
  <w:endnote w:type="continuationSeparator" w:id="0">
    <w:p w:rsidR="004C5622" w:rsidRDefault="004C5622">
      <w:r>
        <w:continuationSeparator/>
      </w:r>
    </w:p>
  </w:endnote>
</w:endnotes>
</file>

<file path=word/fontTable.xml><?xml version="1.0" encoding="utf-8"?>
<w:fonts xmlns:r="http://schemas.openxmlformats.org/officeDocument/2006/relationships" xmlns:w="http://schemas.openxmlformats.org/wordprocessingml/2006/main">
  <w:font w:name="Syntax-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4FA" w:rsidRDefault="00BE14FA" w:rsidP="004A79D2">
    <w:pPr>
      <w:pStyle w:val="Fuzeile"/>
      <w:rPr>
        <w:rFonts w:ascii="Arial" w:hAnsi="Arial"/>
        <w:sz w:val="20"/>
      </w:rPr>
    </w:pPr>
    <w:r>
      <w:rPr>
        <w:rStyle w:val="Seitenzahl"/>
      </w:rPr>
      <w:tab/>
      <w:t xml:space="preserve"> </w:t>
    </w:r>
  </w:p>
  <w:p w:rsidR="00BE14FA" w:rsidRDefault="00BE14FA">
    <w:pPr>
      <w:pStyle w:val="Fuzeile"/>
      <w:rPr>
        <w:rFonts w:ascii="Arial" w:hAnsi="Arial"/>
        <w:sz w:val="20"/>
      </w:rPr>
    </w:pPr>
    <w:r>
      <w:rPr>
        <w:rFonts w:ascii="Arial" w:hAnsi="Arial"/>
        <w:sz w:val="20"/>
      </w:rPr>
      <w:tab/>
    </w:r>
    <w:r>
      <w:rPr>
        <w:rFonts w:ascii="Arial" w:hAnsi="Arial"/>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622" w:rsidRDefault="004C5622">
      <w:r>
        <w:separator/>
      </w:r>
    </w:p>
  </w:footnote>
  <w:footnote w:type="continuationSeparator" w:id="0">
    <w:p w:rsidR="004C5622" w:rsidRDefault="004C56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4FA" w:rsidRDefault="00BE14FA">
    <w:pPr>
      <w:pStyle w:val="Kopfzeile"/>
      <w:jc w:val="right"/>
      <w:rPr>
        <w:rFonts w:ascii="Arial" w:hAnsi="Arial"/>
        <w:b/>
        <w:sz w:val="20"/>
      </w:rPr>
    </w:pPr>
  </w:p>
  <w:p w:rsidR="00BE14FA" w:rsidRDefault="00BE14FA" w:rsidP="004A79D2">
    <w:pPr>
      <w:pStyle w:val="Kopfzeile"/>
      <w:jc w:val="center"/>
    </w:pPr>
    <w:r>
      <w:rPr>
        <w:noProof/>
      </w:rPr>
      <w:drawing>
        <wp:inline distT="0" distB="0" distL="0" distR="0">
          <wp:extent cx="981075" cy="809625"/>
          <wp:effectExtent l="19050" t="0" r="9525" b="0"/>
          <wp:docPr id="1" name="Grafik 1" descr="Parliament_1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Parliament_1_PANTONE.jpg"/>
                  <pic:cNvPicPr>
                    <a:picLocks noChangeAspect="1" noChangeArrowheads="1"/>
                  </pic:cNvPicPr>
                </pic:nvPicPr>
                <pic:blipFill>
                  <a:blip r:embed="rId1"/>
                  <a:srcRect/>
                  <a:stretch>
                    <a:fillRect/>
                  </a:stretch>
                </pic:blipFill>
                <pic:spPr bwMode="auto">
                  <a:xfrm>
                    <a:off x="0" y="0"/>
                    <a:ext cx="981075" cy="809625"/>
                  </a:xfrm>
                  <a:prstGeom prst="rect">
                    <a:avLst/>
                  </a:prstGeom>
                  <a:noFill/>
                  <a:ln w="9525">
                    <a:noFill/>
                    <a:miter lim="800000"/>
                    <a:headEnd/>
                    <a:tailEnd/>
                  </a:ln>
                </pic:spPr>
              </pic:pic>
            </a:graphicData>
          </a:graphic>
        </wp:inline>
      </w:drawing>
    </w:r>
  </w:p>
  <w:p w:rsidR="00BE14FA" w:rsidRDefault="00BE14FA" w:rsidP="004A79D2">
    <w:pPr>
      <w:pStyle w:val="Kopfzeile"/>
      <w:jc w:val="center"/>
    </w:pPr>
  </w:p>
  <w:p w:rsidR="00BE14FA" w:rsidRPr="004A4589" w:rsidRDefault="00BE14FA" w:rsidP="004A79D2">
    <w:pPr>
      <w:pStyle w:val="Kopfzeil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D4ECD"/>
    <w:multiLevelType w:val="hybridMultilevel"/>
    <w:tmpl w:val="B6427AB4"/>
    <w:lvl w:ilvl="0" w:tplc="6C4C325E">
      <w:numFmt w:val="bullet"/>
      <w:lvlText w:val="-"/>
      <w:lvlJc w:val="left"/>
      <w:pPr>
        <w:ind w:left="720" w:hanging="360"/>
      </w:pPr>
      <w:rPr>
        <w:rFonts w:ascii="Syntax-Roman" w:eastAsia="Times" w:hAnsi="Syntax-Roman" w:cs="Syntax-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rsids>
    <w:rsidRoot w:val="00423434"/>
    <w:rsid w:val="000031CD"/>
    <w:rsid w:val="00010893"/>
    <w:rsid w:val="00015AE4"/>
    <w:rsid w:val="00055C02"/>
    <w:rsid w:val="000753F3"/>
    <w:rsid w:val="00077DD3"/>
    <w:rsid w:val="000B70A6"/>
    <w:rsid w:val="00134354"/>
    <w:rsid w:val="0016672E"/>
    <w:rsid w:val="001A23C9"/>
    <w:rsid w:val="001A5571"/>
    <w:rsid w:val="001E0FB2"/>
    <w:rsid w:val="00222791"/>
    <w:rsid w:val="00241D36"/>
    <w:rsid w:val="002A0527"/>
    <w:rsid w:val="002C353F"/>
    <w:rsid w:val="00312939"/>
    <w:rsid w:val="00317F94"/>
    <w:rsid w:val="00320457"/>
    <w:rsid w:val="00360F6D"/>
    <w:rsid w:val="00361E93"/>
    <w:rsid w:val="003879EA"/>
    <w:rsid w:val="00423434"/>
    <w:rsid w:val="00435EDC"/>
    <w:rsid w:val="004774A2"/>
    <w:rsid w:val="00484FE7"/>
    <w:rsid w:val="004A79D2"/>
    <w:rsid w:val="004C5622"/>
    <w:rsid w:val="00596A83"/>
    <w:rsid w:val="005A1372"/>
    <w:rsid w:val="005C7E52"/>
    <w:rsid w:val="005D5365"/>
    <w:rsid w:val="00646483"/>
    <w:rsid w:val="00682590"/>
    <w:rsid w:val="006D7CCD"/>
    <w:rsid w:val="006E718E"/>
    <w:rsid w:val="00727BF3"/>
    <w:rsid w:val="00733475"/>
    <w:rsid w:val="007462F8"/>
    <w:rsid w:val="00773B4A"/>
    <w:rsid w:val="007774C4"/>
    <w:rsid w:val="007929B6"/>
    <w:rsid w:val="007A2300"/>
    <w:rsid w:val="007A35EF"/>
    <w:rsid w:val="00851A18"/>
    <w:rsid w:val="0085686D"/>
    <w:rsid w:val="008D26DD"/>
    <w:rsid w:val="008F1985"/>
    <w:rsid w:val="009066BD"/>
    <w:rsid w:val="00953F2E"/>
    <w:rsid w:val="00995E72"/>
    <w:rsid w:val="00997D0D"/>
    <w:rsid w:val="009C7025"/>
    <w:rsid w:val="009E69C8"/>
    <w:rsid w:val="00A536F7"/>
    <w:rsid w:val="00A61297"/>
    <w:rsid w:val="00A94656"/>
    <w:rsid w:val="00AA7529"/>
    <w:rsid w:val="00B5378B"/>
    <w:rsid w:val="00B77DE0"/>
    <w:rsid w:val="00B83755"/>
    <w:rsid w:val="00B84D86"/>
    <w:rsid w:val="00BC7E8D"/>
    <w:rsid w:val="00BD72FE"/>
    <w:rsid w:val="00BE14FA"/>
    <w:rsid w:val="00C0578E"/>
    <w:rsid w:val="00C37DF5"/>
    <w:rsid w:val="00CA5AD6"/>
    <w:rsid w:val="00D5362B"/>
    <w:rsid w:val="00D7499D"/>
    <w:rsid w:val="00DC320C"/>
    <w:rsid w:val="00DE78CA"/>
    <w:rsid w:val="00E023A0"/>
    <w:rsid w:val="00E1148C"/>
    <w:rsid w:val="00E3343B"/>
    <w:rsid w:val="00E45839"/>
    <w:rsid w:val="00E62B66"/>
    <w:rsid w:val="00E72C3F"/>
    <w:rsid w:val="00E75376"/>
    <w:rsid w:val="00EA1F6E"/>
    <w:rsid w:val="00EA4D90"/>
    <w:rsid w:val="00EB3234"/>
    <w:rsid w:val="00ED2DF1"/>
    <w:rsid w:val="00F066B6"/>
    <w:rsid w:val="00F20461"/>
    <w:rsid w:val="00F224FA"/>
    <w:rsid w:val="00F63E87"/>
    <w:rsid w:val="00F867FA"/>
    <w:rsid w:val="00FC6F12"/>
    <w:rsid w:val="00FD5548"/>
  </w:rsids>
  <m:mathPr>
    <m:mathFont m:val="Cambria Math"/>
    <m:brkBin m:val="before"/>
    <m:brkBinSub m:val="--"/>
    <m:smallFrac m:val="off"/>
    <m:dispDef m:val="of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361E93"/>
    <w:rPr>
      <w:sz w:val="24"/>
    </w:rPr>
  </w:style>
  <w:style w:type="paragraph" w:styleId="berschrift3">
    <w:name w:val="heading 3"/>
    <w:basedOn w:val="Standard"/>
    <w:next w:val="Standard"/>
    <w:link w:val="berschrift3Zchn"/>
    <w:qFormat/>
    <w:rsid w:val="00E6319C"/>
    <w:pPr>
      <w:keepNext/>
      <w:outlineLvl w:val="2"/>
    </w:pPr>
    <w:rPr>
      <w:rFonts w:ascii="Arial" w:hAnsi="Arial"/>
      <w:b/>
      <w:sz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61E93"/>
    <w:pPr>
      <w:tabs>
        <w:tab w:val="center" w:pos="4536"/>
        <w:tab w:val="right" w:pos="9072"/>
      </w:tabs>
    </w:pPr>
  </w:style>
  <w:style w:type="paragraph" w:styleId="Fuzeile">
    <w:name w:val="footer"/>
    <w:basedOn w:val="Standard"/>
    <w:link w:val="FuzeileZchn"/>
    <w:rsid w:val="00361E93"/>
    <w:pPr>
      <w:tabs>
        <w:tab w:val="center" w:pos="4536"/>
        <w:tab w:val="right" w:pos="9072"/>
      </w:tabs>
    </w:pPr>
  </w:style>
  <w:style w:type="character" w:styleId="Seitenzahl">
    <w:name w:val="page number"/>
    <w:basedOn w:val="Absatz-Standardschriftart"/>
    <w:rsid w:val="00361E93"/>
  </w:style>
  <w:style w:type="character" w:styleId="Hyperlink">
    <w:name w:val="Hyperlink"/>
    <w:basedOn w:val="Absatz-Standardschriftart"/>
    <w:rsid w:val="00361E93"/>
    <w:rPr>
      <w:color w:val="0000FF"/>
      <w:u w:val="single"/>
    </w:rPr>
  </w:style>
  <w:style w:type="character" w:customStyle="1" w:styleId="apple-style-span">
    <w:name w:val="apple-style-span"/>
    <w:basedOn w:val="Absatz-Standardschriftart"/>
    <w:rsid w:val="00415445"/>
  </w:style>
  <w:style w:type="character" w:customStyle="1" w:styleId="KopfzeileZchn">
    <w:name w:val="Kopfzeile Zchn"/>
    <w:basedOn w:val="Absatz-Standardschriftart"/>
    <w:link w:val="Kopfzeile"/>
    <w:rsid w:val="00415445"/>
    <w:rPr>
      <w:sz w:val="24"/>
    </w:rPr>
  </w:style>
  <w:style w:type="character" w:customStyle="1" w:styleId="berschrift3Zchn">
    <w:name w:val="Überschrift 3 Zchn"/>
    <w:basedOn w:val="Absatz-Standardschriftart"/>
    <w:link w:val="berschrift3"/>
    <w:rsid w:val="00E6319C"/>
    <w:rPr>
      <w:rFonts w:ascii="Arial" w:hAnsi="Arial"/>
      <w:b/>
      <w:lang w:val="en-GB"/>
    </w:rPr>
  </w:style>
  <w:style w:type="character" w:customStyle="1" w:styleId="FuzeileZchn">
    <w:name w:val="Fußzeile Zchn"/>
    <w:basedOn w:val="Absatz-Standardschriftart"/>
    <w:link w:val="Fuzeile"/>
    <w:rsid w:val="001A34AF"/>
    <w:rPr>
      <w:sz w:val="24"/>
    </w:rPr>
  </w:style>
  <w:style w:type="table" w:styleId="Tabellengitternetz">
    <w:name w:val="Table Grid"/>
    <w:basedOn w:val="NormaleTabelle"/>
    <w:rsid w:val="00D67B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rsid w:val="00360F6D"/>
    <w:rPr>
      <w:rFonts w:ascii="Tahoma" w:hAnsi="Tahoma" w:cs="Tahoma"/>
      <w:sz w:val="16"/>
      <w:szCs w:val="16"/>
    </w:rPr>
  </w:style>
  <w:style w:type="character" w:customStyle="1" w:styleId="SprechblasentextZchn">
    <w:name w:val="Sprechblasentext Zchn"/>
    <w:basedOn w:val="Absatz-Standardschriftart"/>
    <w:link w:val="Sprechblasentext"/>
    <w:rsid w:val="00360F6D"/>
    <w:rPr>
      <w:rFonts w:ascii="Tahoma" w:hAnsi="Tahoma" w:cs="Tahoma"/>
      <w:sz w:val="16"/>
      <w:szCs w:val="16"/>
    </w:rPr>
  </w:style>
  <w:style w:type="character" w:customStyle="1" w:styleId="st1">
    <w:name w:val="st1"/>
    <w:basedOn w:val="Absatz-Standardschriftart"/>
    <w:rsid w:val="00C37DF5"/>
  </w:style>
  <w:style w:type="paragraph" w:styleId="Listenabsatz">
    <w:name w:val="List Paragraph"/>
    <w:basedOn w:val="Standard"/>
    <w:qFormat/>
    <w:rsid w:val="00E62B66"/>
    <w:pPr>
      <w:ind w:left="720"/>
      <w:contextualSpacing/>
    </w:pPr>
  </w:style>
</w:styles>
</file>

<file path=word/webSettings.xml><?xml version="1.0" encoding="utf-8"?>
<w:webSettings xmlns:r="http://schemas.openxmlformats.org/officeDocument/2006/relationships" xmlns:w="http://schemas.openxmlformats.org/wordprocessingml/2006/main">
  <w:divs>
    <w:div w:id="801001058">
      <w:bodyDiv w:val="1"/>
      <w:marLeft w:val="0"/>
      <w:marRight w:val="0"/>
      <w:marTop w:val="0"/>
      <w:marBottom w:val="0"/>
      <w:divBdr>
        <w:top w:val="none" w:sz="0" w:space="0" w:color="auto"/>
        <w:left w:val="none" w:sz="0" w:space="0" w:color="auto"/>
        <w:bottom w:val="none" w:sz="0" w:space="0" w:color="auto"/>
        <w:right w:val="none" w:sz="0" w:space="0" w:color="auto"/>
      </w:divBdr>
    </w:div>
    <w:div w:id="178207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3075</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yy</Company>
  <LinksUpToDate>false</LinksUpToDate>
  <CharactersWithSpaces>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Tina Ingwersen-Matthiesen</cp:lastModifiedBy>
  <cp:revision>5</cp:revision>
  <cp:lastPrinted>2012-08-14T08:38:00Z</cp:lastPrinted>
  <dcterms:created xsi:type="dcterms:W3CDTF">2013-02-06T13:41:00Z</dcterms:created>
  <dcterms:modified xsi:type="dcterms:W3CDTF">2013-02-11T11:32:00Z</dcterms:modified>
</cp:coreProperties>
</file>