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03" w:rsidRDefault="00C87E0C" w:rsidP="004E7403">
      <w:pPr>
        <w:jc w:val="center"/>
        <w:rPr>
          <w:b/>
          <w:bCs/>
          <w:sz w:val="30"/>
          <w:szCs w:val="30"/>
        </w:rPr>
      </w:pPr>
      <w:r w:rsidRPr="00C87E0C">
        <w:rPr>
          <w:b/>
          <w:bCs/>
          <w:noProof/>
          <w:sz w:val="26"/>
          <w:szCs w:val="26"/>
          <w:lang w:eastAsia="de-DE"/>
        </w:rPr>
        <w:drawing>
          <wp:inline distT="0" distB="0" distL="0" distR="0">
            <wp:extent cx="2181225" cy="1798085"/>
            <wp:effectExtent l="19050" t="0" r="9525" b="0"/>
            <wp:docPr id="2" name="Bild 1" descr="C:\Users\marketing_21\Desktop\LOGO HINE 2016 CM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_21\Desktop\LOGO HINE 2016 CMNJ.jpg"/>
                    <pic:cNvPicPr>
                      <a:picLocks noChangeAspect="1" noChangeArrowheads="1"/>
                    </pic:cNvPicPr>
                  </pic:nvPicPr>
                  <pic:blipFill>
                    <a:blip r:embed="rId6" cstate="print"/>
                    <a:srcRect/>
                    <a:stretch>
                      <a:fillRect/>
                    </a:stretch>
                  </pic:blipFill>
                  <pic:spPr bwMode="auto">
                    <a:xfrm>
                      <a:off x="0" y="0"/>
                      <a:ext cx="2194434" cy="1808973"/>
                    </a:xfrm>
                    <a:prstGeom prst="rect">
                      <a:avLst/>
                    </a:prstGeom>
                    <a:noFill/>
                    <a:ln w="9525">
                      <a:noFill/>
                      <a:miter lim="800000"/>
                      <a:headEnd/>
                      <a:tailEnd/>
                    </a:ln>
                  </pic:spPr>
                </pic:pic>
              </a:graphicData>
            </a:graphic>
          </wp:inline>
        </w:drawing>
      </w:r>
      <w:r w:rsidR="00BA6E2F">
        <w:rPr>
          <w:b/>
          <w:bCs/>
          <w:sz w:val="26"/>
          <w:szCs w:val="26"/>
        </w:rPr>
        <w:br/>
      </w:r>
    </w:p>
    <w:p w:rsidR="005907A6" w:rsidRPr="008125AF" w:rsidRDefault="00C87E0C" w:rsidP="004E7403">
      <w:pPr>
        <w:jc w:val="center"/>
        <w:rPr>
          <w:b/>
          <w:bCs/>
          <w:sz w:val="30"/>
          <w:szCs w:val="30"/>
        </w:rPr>
      </w:pPr>
      <w:r>
        <w:rPr>
          <w:b/>
          <w:bCs/>
          <w:sz w:val="30"/>
          <w:szCs w:val="30"/>
        </w:rPr>
        <w:t>Hine Cognac</w:t>
      </w:r>
      <w:r w:rsidR="00BA6E2F">
        <w:rPr>
          <w:b/>
          <w:bCs/>
          <w:sz w:val="30"/>
          <w:szCs w:val="30"/>
        </w:rPr>
        <w:t xml:space="preserve"> </w:t>
      </w:r>
      <w:r w:rsidR="00D5376B">
        <w:rPr>
          <w:b/>
          <w:bCs/>
          <w:sz w:val="30"/>
          <w:szCs w:val="30"/>
        </w:rPr>
        <w:t xml:space="preserve">ab sofort im </w:t>
      </w:r>
      <w:r w:rsidR="00BA6E2F">
        <w:rPr>
          <w:b/>
          <w:bCs/>
          <w:sz w:val="30"/>
          <w:szCs w:val="30"/>
        </w:rPr>
        <w:t>Portfolio</w:t>
      </w:r>
      <w:r>
        <w:rPr>
          <w:b/>
          <w:bCs/>
          <w:sz w:val="30"/>
          <w:szCs w:val="30"/>
        </w:rPr>
        <w:t xml:space="preserve"> von BORCO</w:t>
      </w:r>
    </w:p>
    <w:p w:rsidR="00C87E0C" w:rsidRPr="00361BD2" w:rsidRDefault="00511E09" w:rsidP="00C87E0C">
      <w:pPr>
        <w:spacing w:after="240"/>
        <w:jc w:val="both"/>
        <w:rPr>
          <w:rFonts w:cs="Arial"/>
          <w:sz w:val="24"/>
          <w:szCs w:val="24"/>
        </w:rPr>
      </w:pPr>
      <w:r w:rsidRPr="004505CB">
        <w:rPr>
          <w:sz w:val="24"/>
          <w:szCs w:val="24"/>
        </w:rPr>
        <w:t>Hamburg</w:t>
      </w:r>
      <w:r w:rsidR="003B25BB" w:rsidRPr="004505CB">
        <w:rPr>
          <w:sz w:val="24"/>
          <w:szCs w:val="24"/>
        </w:rPr>
        <w:t xml:space="preserve">, </w:t>
      </w:r>
      <w:r w:rsidR="008F14F2">
        <w:rPr>
          <w:sz w:val="24"/>
          <w:szCs w:val="24"/>
        </w:rPr>
        <w:t>Juli</w:t>
      </w:r>
      <w:r w:rsidRPr="004505CB">
        <w:rPr>
          <w:sz w:val="24"/>
          <w:szCs w:val="24"/>
        </w:rPr>
        <w:t xml:space="preserve"> 2016</w:t>
      </w:r>
      <w:r w:rsidR="003B25BB" w:rsidRPr="004505CB">
        <w:rPr>
          <w:sz w:val="24"/>
          <w:szCs w:val="24"/>
        </w:rPr>
        <w:t xml:space="preserve">. </w:t>
      </w:r>
      <w:r w:rsidR="00C87E0C" w:rsidRPr="00C87E0C">
        <w:rPr>
          <w:sz w:val="24"/>
          <w:szCs w:val="24"/>
        </w:rPr>
        <w:t>Zum 1</w:t>
      </w:r>
      <w:r w:rsidR="00C87E0C">
        <w:rPr>
          <w:sz w:val="24"/>
          <w:szCs w:val="24"/>
        </w:rPr>
        <w:t>5</w:t>
      </w:r>
      <w:r w:rsidR="00C87E0C" w:rsidRPr="00C87E0C">
        <w:rPr>
          <w:sz w:val="24"/>
          <w:szCs w:val="24"/>
        </w:rPr>
        <w:t xml:space="preserve">. </w:t>
      </w:r>
      <w:r w:rsidR="00C87E0C">
        <w:rPr>
          <w:sz w:val="24"/>
          <w:szCs w:val="24"/>
        </w:rPr>
        <w:t>Juli</w:t>
      </w:r>
      <w:r w:rsidR="00C87E0C" w:rsidRPr="00C87E0C">
        <w:rPr>
          <w:sz w:val="24"/>
          <w:szCs w:val="24"/>
        </w:rPr>
        <w:t xml:space="preserve"> 2016 wird das Hamburger Familienunternehmen BORCO-MARKEN-IMPORT die Distribution und Vermarktung der Qualitäten des berühmten </w:t>
      </w:r>
      <w:r w:rsidR="00C87E0C">
        <w:rPr>
          <w:sz w:val="24"/>
          <w:szCs w:val="24"/>
        </w:rPr>
        <w:t xml:space="preserve">Cognac-Produzenten </w:t>
      </w:r>
      <w:r w:rsidR="00361BD2">
        <w:rPr>
          <w:sz w:val="24"/>
          <w:szCs w:val="24"/>
        </w:rPr>
        <w:t>Thomas Hine &amp; Co.</w:t>
      </w:r>
      <w:r w:rsidR="00C87E0C">
        <w:rPr>
          <w:sz w:val="24"/>
          <w:szCs w:val="24"/>
        </w:rPr>
        <w:t xml:space="preserve"> </w:t>
      </w:r>
      <w:r w:rsidR="00C87E0C" w:rsidRPr="00C87E0C">
        <w:rPr>
          <w:sz w:val="24"/>
          <w:szCs w:val="24"/>
        </w:rPr>
        <w:t xml:space="preserve">in Deutschland übernehmen. </w:t>
      </w:r>
      <w:r w:rsidR="00712609">
        <w:rPr>
          <w:sz w:val="24"/>
          <w:szCs w:val="24"/>
        </w:rPr>
        <w:t xml:space="preserve">Mit </w:t>
      </w:r>
      <w:r w:rsidR="00C87E0C" w:rsidRPr="00C87E0C">
        <w:rPr>
          <w:rFonts w:cs="Arial"/>
          <w:sz w:val="24"/>
          <w:szCs w:val="24"/>
        </w:rPr>
        <w:t xml:space="preserve">Hine Cognac </w:t>
      </w:r>
      <w:r w:rsidR="00B96275">
        <w:rPr>
          <w:rFonts w:cs="Arial"/>
          <w:sz w:val="24"/>
          <w:szCs w:val="24"/>
        </w:rPr>
        <w:t>begrüßt BORCO ein</w:t>
      </w:r>
      <w:r w:rsidR="00543B6A">
        <w:rPr>
          <w:rFonts w:cs="Arial"/>
          <w:sz w:val="24"/>
          <w:szCs w:val="24"/>
        </w:rPr>
        <w:t>e</w:t>
      </w:r>
      <w:r w:rsidR="00C87E0C" w:rsidRPr="00C87E0C">
        <w:rPr>
          <w:rFonts w:cs="Arial"/>
          <w:sz w:val="24"/>
          <w:szCs w:val="24"/>
        </w:rPr>
        <w:t xml:space="preserve"> </w:t>
      </w:r>
      <w:r w:rsidR="00543B6A">
        <w:rPr>
          <w:rFonts w:cs="Arial"/>
          <w:sz w:val="24"/>
          <w:szCs w:val="24"/>
        </w:rPr>
        <w:t>weitere</w:t>
      </w:r>
      <w:r w:rsidR="00712609">
        <w:rPr>
          <w:rFonts w:cs="Arial"/>
          <w:sz w:val="24"/>
          <w:szCs w:val="24"/>
        </w:rPr>
        <w:t xml:space="preserve"> </w:t>
      </w:r>
      <w:r w:rsidR="00543B6A">
        <w:rPr>
          <w:rFonts w:cs="Arial"/>
          <w:sz w:val="24"/>
          <w:szCs w:val="24"/>
        </w:rPr>
        <w:t xml:space="preserve">Kostbarkeit </w:t>
      </w:r>
      <w:r w:rsidR="00712609">
        <w:rPr>
          <w:rFonts w:cs="Arial"/>
          <w:sz w:val="24"/>
          <w:szCs w:val="24"/>
        </w:rPr>
        <w:t>im erlesenen Portfolio</w:t>
      </w:r>
      <w:r w:rsidR="00C87E0C" w:rsidRPr="00C87E0C">
        <w:rPr>
          <w:rFonts w:cs="Arial"/>
          <w:sz w:val="24"/>
          <w:szCs w:val="24"/>
        </w:rPr>
        <w:t xml:space="preserve">, </w:t>
      </w:r>
      <w:r w:rsidR="00712609">
        <w:rPr>
          <w:rFonts w:cs="Arial"/>
          <w:sz w:val="24"/>
          <w:szCs w:val="24"/>
        </w:rPr>
        <w:t xml:space="preserve">denn die Marke gilt </w:t>
      </w:r>
      <w:r w:rsidR="00B96275">
        <w:rPr>
          <w:rFonts w:cs="Arial"/>
          <w:sz w:val="24"/>
          <w:szCs w:val="24"/>
        </w:rPr>
        <w:t xml:space="preserve">auch </w:t>
      </w:r>
      <w:r w:rsidR="00712609">
        <w:rPr>
          <w:rFonts w:cs="Arial"/>
          <w:sz w:val="24"/>
          <w:szCs w:val="24"/>
        </w:rPr>
        <w:t>au</w:t>
      </w:r>
      <w:r w:rsidR="00926AF4">
        <w:rPr>
          <w:rFonts w:cs="Arial"/>
          <w:sz w:val="24"/>
          <w:szCs w:val="24"/>
        </w:rPr>
        <w:t>s globaler Perspektive als eine</w:t>
      </w:r>
      <w:r w:rsidR="00712609">
        <w:rPr>
          <w:rFonts w:cs="Arial"/>
          <w:sz w:val="24"/>
          <w:szCs w:val="24"/>
        </w:rPr>
        <w:t xml:space="preserve"> der wichtigsten und traditionsreichsten </w:t>
      </w:r>
      <w:r w:rsidR="00543B6A">
        <w:rPr>
          <w:rFonts w:cs="Arial"/>
          <w:sz w:val="24"/>
          <w:szCs w:val="24"/>
        </w:rPr>
        <w:t xml:space="preserve">Säulen </w:t>
      </w:r>
      <w:r w:rsidR="00712609">
        <w:rPr>
          <w:rFonts w:cs="Arial"/>
          <w:sz w:val="24"/>
          <w:szCs w:val="24"/>
        </w:rPr>
        <w:t>der berühmten französischen Spezialitäten-Kategorie Cognac. I</w:t>
      </w:r>
      <w:r w:rsidR="00C87E0C" w:rsidRPr="00C87E0C">
        <w:rPr>
          <w:rFonts w:cs="Arial"/>
          <w:sz w:val="24"/>
          <w:szCs w:val="24"/>
        </w:rPr>
        <w:t xml:space="preserve">m Rahmen der 253 jährigen Geschichte des Cognac-Hauses erlangte Hine nicht zuletzt durch eine große Anzahl an Preisen in vielen Ländern der Welt große Relevanz. Der beeindruckende Ruf der Marke hat sich im Laufe der Zeit durch die Reihen von Verkostern und Connaisseurs gesprochen und </w:t>
      </w:r>
      <w:r w:rsidR="00361BD2">
        <w:rPr>
          <w:rFonts w:cs="Arial"/>
          <w:sz w:val="24"/>
          <w:szCs w:val="24"/>
        </w:rPr>
        <w:t xml:space="preserve">Hine </w:t>
      </w:r>
      <w:r w:rsidR="00712609">
        <w:rPr>
          <w:rFonts w:cs="Arial"/>
          <w:sz w:val="24"/>
          <w:szCs w:val="24"/>
        </w:rPr>
        <w:t>gehört heute schon zum festen Sortiment vieler</w:t>
      </w:r>
      <w:r w:rsidR="00C87E0C" w:rsidRPr="00C87E0C">
        <w:rPr>
          <w:rFonts w:cs="Arial"/>
          <w:sz w:val="24"/>
          <w:szCs w:val="24"/>
        </w:rPr>
        <w:t xml:space="preserve"> Restaurant</w:t>
      </w:r>
      <w:r w:rsidR="00712609">
        <w:rPr>
          <w:rFonts w:cs="Arial"/>
          <w:sz w:val="24"/>
          <w:szCs w:val="24"/>
        </w:rPr>
        <w:t>s, Bars und Hausbars. BORCO wird an dieser positiven Ausgangslage anknüpfen</w:t>
      </w:r>
      <w:r w:rsidR="00361BD2">
        <w:rPr>
          <w:rFonts w:cs="Arial"/>
          <w:sz w:val="24"/>
          <w:szCs w:val="24"/>
        </w:rPr>
        <w:t xml:space="preserve">, </w:t>
      </w:r>
      <w:r w:rsidR="00361BD2" w:rsidRPr="00C87E0C">
        <w:rPr>
          <w:rFonts w:cs="Arial"/>
          <w:sz w:val="24"/>
          <w:szCs w:val="24"/>
        </w:rPr>
        <w:t xml:space="preserve">das traditionsreiche Image weiter </w:t>
      </w:r>
      <w:r w:rsidR="00361BD2">
        <w:rPr>
          <w:rFonts w:cs="Arial"/>
          <w:sz w:val="24"/>
          <w:szCs w:val="24"/>
        </w:rPr>
        <w:t>unterstreichen und vermitteln</w:t>
      </w:r>
      <w:r w:rsidR="00361BD2" w:rsidRPr="00C87E0C">
        <w:rPr>
          <w:rFonts w:cs="Arial"/>
          <w:sz w:val="24"/>
          <w:szCs w:val="24"/>
        </w:rPr>
        <w:t xml:space="preserve">, die Distribution </w:t>
      </w:r>
      <w:r w:rsidR="00926AF4" w:rsidRPr="00543B6A">
        <w:rPr>
          <w:rFonts w:cs="Arial"/>
          <w:sz w:val="24"/>
          <w:szCs w:val="24"/>
        </w:rPr>
        <w:t xml:space="preserve">weiter </w:t>
      </w:r>
      <w:r w:rsidR="00361BD2" w:rsidRPr="00C87E0C">
        <w:rPr>
          <w:rFonts w:cs="Arial"/>
          <w:sz w:val="24"/>
          <w:szCs w:val="24"/>
        </w:rPr>
        <w:t xml:space="preserve">ausbauen und die </w:t>
      </w:r>
      <w:r w:rsidR="00361BD2">
        <w:rPr>
          <w:rFonts w:cs="Arial"/>
          <w:sz w:val="24"/>
          <w:szCs w:val="24"/>
        </w:rPr>
        <w:t>behutsam</w:t>
      </w:r>
      <w:r w:rsidR="00361BD2" w:rsidRPr="00C87E0C">
        <w:rPr>
          <w:rFonts w:cs="Arial"/>
          <w:sz w:val="24"/>
          <w:szCs w:val="24"/>
        </w:rPr>
        <w:t xml:space="preserve"> </w:t>
      </w:r>
      <w:r w:rsidR="00361BD2">
        <w:rPr>
          <w:rFonts w:cs="Arial"/>
          <w:sz w:val="24"/>
          <w:szCs w:val="24"/>
        </w:rPr>
        <w:t>angepasste</w:t>
      </w:r>
      <w:r w:rsidR="00361BD2" w:rsidRPr="00C87E0C">
        <w:rPr>
          <w:rFonts w:cs="Arial"/>
          <w:sz w:val="24"/>
          <w:szCs w:val="24"/>
        </w:rPr>
        <w:t xml:space="preserve"> Preisposition stärken.</w:t>
      </w:r>
    </w:p>
    <w:p w:rsidR="00361BD2" w:rsidRDefault="00C87E0C" w:rsidP="00C87E0C">
      <w:pPr>
        <w:spacing w:after="240"/>
        <w:jc w:val="both"/>
        <w:rPr>
          <w:rFonts w:cs="Arial"/>
          <w:b/>
          <w:sz w:val="24"/>
          <w:szCs w:val="24"/>
        </w:rPr>
      </w:pPr>
      <w:r w:rsidRPr="00C87E0C">
        <w:rPr>
          <w:rFonts w:cs="Arial"/>
          <w:b/>
          <w:sz w:val="24"/>
          <w:szCs w:val="24"/>
        </w:rPr>
        <w:t xml:space="preserve">Thomas </w:t>
      </w:r>
      <w:r w:rsidR="00361BD2">
        <w:rPr>
          <w:rFonts w:cs="Arial"/>
          <w:b/>
          <w:sz w:val="24"/>
          <w:szCs w:val="24"/>
        </w:rPr>
        <w:t>Hine</w:t>
      </w:r>
      <w:r w:rsidRPr="00C87E0C">
        <w:rPr>
          <w:rFonts w:cs="Arial"/>
          <w:b/>
          <w:sz w:val="24"/>
          <w:szCs w:val="24"/>
        </w:rPr>
        <w:t xml:space="preserve"> &amp; Co.</w:t>
      </w:r>
    </w:p>
    <w:p w:rsidR="00C87E0C" w:rsidRDefault="00C87E0C" w:rsidP="00C87E0C">
      <w:pPr>
        <w:spacing w:after="240"/>
        <w:jc w:val="both"/>
        <w:rPr>
          <w:rFonts w:cs="Arial"/>
          <w:b/>
          <w:sz w:val="24"/>
          <w:szCs w:val="24"/>
        </w:rPr>
      </w:pPr>
      <w:r w:rsidRPr="00C87E0C">
        <w:rPr>
          <w:rFonts w:cs="Arial"/>
          <w:sz w:val="24"/>
          <w:szCs w:val="24"/>
        </w:rPr>
        <w:t xml:space="preserve">Thomas Hine wurde 1775 als eines von elf Geschwistern in Dorset (England) geboren. 1791 ging er, kaum 16 Jahre alt, inmitten der Französischen Revolution nach Frankreich. Dort erlernte er, in dem von seinem Vater bevorzugten Cognac-Haus in Jarnac, das Cognac-Geschäft von der Pike auf. Einige Jahre später, 1796, heiratete er François Elisabeth, die Tochter seines Chefs. In den folgenden Jahren entwickelte sich das Unternehmen dank des unermüdlichen </w:t>
      </w:r>
      <w:r w:rsidRPr="00361BD2">
        <w:rPr>
          <w:rFonts w:cs="Arial"/>
          <w:sz w:val="24"/>
          <w:szCs w:val="24"/>
        </w:rPr>
        <w:t>Einsatzes und Könnens von Thomas Hine sehr erfolgreich. Nach dem Tod seines Schwiegervaters übertrug ihm Marie, seine Schwiegermutter, die Führung und Verantwortung für das Cognac-Haus. 1817 gab er dem Unternehmen den Namen, den es seitdem trägt: Thomas Hine &amp; Co.</w:t>
      </w:r>
    </w:p>
    <w:p w:rsidR="00361BD2" w:rsidRPr="00B96275" w:rsidRDefault="00361BD2" w:rsidP="00361BD2">
      <w:pPr>
        <w:spacing w:after="240"/>
        <w:jc w:val="center"/>
        <w:rPr>
          <w:rFonts w:cs="Arial"/>
          <w:b/>
          <w:sz w:val="24"/>
          <w:szCs w:val="24"/>
        </w:rPr>
      </w:pPr>
    </w:p>
    <w:p w:rsidR="00361BD2" w:rsidRPr="00B96275" w:rsidRDefault="00361BD2" w:rsidP="00361BD2">
      <w:pPr>
        <w:spacing w:after="240"/>
        <w:jc w:val="center"/>
        <w:rPr>
          <w:rFonts w:cs="Arial"/>
          <w:b/>
          <w:sz w:val="24"/>
          <w:szCs w:val="24"/>
        </w:rPr>
      </w:pPr>
    </w:p>
    <w:p w:rsidR="00361BD2" w:rsidRPr="00361BD2" w:rsidRDefault="00361BD2" w:rsidP="00361BD2">
      <w:pPr>
        <w:spacing w:after="240"/>
        <w:jc w:val="center"/>
        <w:rPr>
          <w:rFonts w:cs="Arial"/>
          <w:b/>
          <w:sz w:val="24"/>
          <w:szCs w:val="24"/>
          <w:lang w:val="en-US"/>
        </w:rPr>
      </w:pPr>
      <w:r w:rsidRPr="00361BD2">
        <w:rPr>
          <w:rFonts w:cs="Arial"/>
          <w:b/>
          <w:sz w:val="24"/>
          <w:szCs w:val="24"/>
          <w:lang w:val="en-US"/>
        </w:rPr>
        <w:lastRenderedPageBreak/>
        <w:t>Qualitäten</w:t>
      </w:r>
    </w:p>
    <w:p w:rsidR="00C87E0C" w:rsidRPr="00C87E0C" w:rsidRDefault="00C87E0C" w:rsidP="00C87E0C">
      <w:pPr>
        <w:spacing w:after="240"/>
        <w:jc w:val="both"/>
        <w:rPr>
          <w:rFonts w:cs="Arial"/>
          <w:b/>
          <w:sz w:val="24"/>
          <w:szCs w:val="24"/>
          <w:lang w:val="en-US"/>
        </w:rPr>
      </w:pPr>
      <w:r w:rsidRPr="00C87E0C">
        <w:rPr>
          <w:rFonts w:cs="Arial"/>
          <w:b/>
          <w:sz w:val="24"/>
          <w:szCs w:val="24"/>
          <w:lang w:val="en-US"/>
        </w:rPr>
        <w:t>H by Hine VSOP</w:t>
      </w:r>
      <w:r w:rsidRPr="00C87E0C">
        <w:rPr>
          <w:rFonts w:cs="Arial"/>
          <w:sz w:val="24"/>
          <w:szCs w:val="24"/>
          <w:lang w:val="en-US"/>
        </w:rPr>
        <w:t xml:space="preserve"> Fine Champagne Cognac</w:t>
      </w:r>
    </w:p>
    <w:p w:rsidR="00C87E0C" w:rsidRPr="00C87E0C" w:rsidRDefault="00C87E0C" w:rsidP="00C87E0C">
      <w:pPr>
        <w:spacing w:after="240"/>
        <w:jc w:val="both"/>
        <w:rPr>
          <w:rFonts w:cs="Arial"/>
          <w:sz w:val="24"/>
          <w:szCs w:val="24"/>
        </w:rPr>
      </w:pPr>
      <w:r w:rsidRPr="00C87E0C">
        <w:rPr>
          <w:rFonts w:cs="Arial"/>
          <w:sz w:val="24"/>
          <w:szCs w:val="24"/>
        </w:rPr>
        <w:t>H by Hine ist ein harmonischer Blend aus mehr als 20 Cognacs aus der Grande und Petit Champagne. Alle in ihm vermählten Cognacs werden aus Trauben destilliert, die aus den prestigeträchtigsten C</w:t>
      </w:r>
      <w:r w:rsidR="00361BD2">
        <w:rPr>
          <w:rFonts w:cs="Arial"/>
          <w:sz w:val="24"/>
          <w:szCs w:val="24"/>
        </w:rPr>
        <w:t xml:space="preserve">rus der Cognac-Region stammen. </w:t>
      </w:r>
      <w:r w:rsidRPr="00C87E0C">
        <w:rPr>
          <w:rFonts w:cs="Arial"/>
          <w:sz w:val="24"/>
          <w:szCs w:val="24"/>
        </w:rPr>
        <w:t>Geschmeidig und delikat in der Nase mit Noten von Frucht, Honig, Tabak, Pfeffer und einem Hauch von Süßholz. Kraftvoll, reich, rund und samtig zeigt er sich am Gaumen.</w:t>
      </w:r>
    </w:p>
    <w:p w:rsidR="00C87E0C" w:rsidRPr="004E7403" w:rsidRDefault="00361BD2" w:rsidP="00C87E0C">
      <w:pPr>
        <w:spacing w:after="240"/>
        <w:jc w:val="both"/>
        <w:rPr>
          <w:rFonts w:cs="Arial"/>
          <w:sz w:val="24"/>
          <w:szCs w:val="24"/>
        </w:rPr>
      </w:pPr>
      <w:r w:rsidRPr="004E7403">
        <w:rPr>
          <w:rFonts w:cs="Arial"/>
          <w:sz w:val="24"/>
          <w:szCs w:val="24"/>
        </w:rPr>
        <w:t>40 % vol, 0,7 L</w:t>
      </w:r>
    </w:p>
    <w:p w:rsidR="008F14F2" w:rsidRPr="008F14F2" w:rsidRDefault="008F14F2" w:rsidP="00C87E0C">
      <w:pPr>
        <w:spacing w:after="240"/>
        <w:jc w:val="both"/>
        <w:rPr>
          <w:rFonts w:cs="Arial"/>
          <w:sz w:val="24"/>
          <w:szCs w:val="24"/>
        </w:rPr>
      </w:pPr>
      <w:r w:rsidRPr="008F14F2">
        <w:rPr>
          <w:rFonts w:cs="Arial"/>
          <w:sz w:val="24"/>
          <w:szCs w:val="24"/>
        </w:rPr>
        <w:t>Der empfoh</w:t>
      </w:r>
      <w:r>
        <w:rPr>
          <w:rFonts w:cs="Arial"/>
          <w:sz w:val="24"/>
          <w:szCs w:val="24"/>
        </w:rPr>
        <w:t>lene Regalpreis liegt bei ca. 37</w:t>
      </w:r>
      <w:r w:rsidRPr="008F14F2">
        <w:rPr>
          <w:rFonts w:cs="Arial"/>
          <w:sz w:val="24"/>
          <w:szCs w:val="24"/>
        </w:rPr>
        <w:t xml:space="preserve"> Euro.</w:t>
      </w:r>
    </w:p>
    <w:p w:rsidR="00C87E0C" w:rsidRPr="004E7403" w:rsidRDefault="00C87E0C" w:rsidP="00C87E0C">
      <w:pPr>
        <w:spacing w:after="240"/>
        <w:jc w:val="both"/>
        <w:rPr>
          <w:rFonts w:cs="Arial"/>
          <w:sz w:val="24"/>
          <w:szCs w:val="24"/>
        </w:rPr>
      </w:pPr>
      <w:r w:rsidRPr="004E7403">
        <w:rPr>
          <w:rFonts w:cs="Arial"/>
          <w:b/>
          <w:sz w:val="24"/>
          <w:szCs w:val="24"/>
        </w:rPr>
        <w:t xml:space="preserve">Rare VSOP </w:t>
      </w:r>
      <w:r w:rsidRPr="004E7403">
        <w:rPr>
          <w:rFonts w:cs="Arial"/>
          <w:sz w:val="24"/>
          <w:szCs w:val="24"/>
        </w:rPr>
        <w:t>Fine Champagne Cognac</w:t>
      </w:r>
    </w:p>
    <w:p w:rsidR="00361BD2" w:rsidRDefault="00C87E0C" w:rsidP="00C87E0C">
      <w:pPr>
        <w:spacing w:after="240"/>
        <w:jc w:val="both"/>
        <w:rPr>
          <w:rFonts w:cs="Arial"/>
          <w:sz w:val="24"/>
          <w:szCs w:val="24"/>
        </w:rPr>
      </w:pPr>
      <w:r w:rsidRPr="00C87E0C">
        <w:rPr>
          <w:rFonts w:cs="Arial"/>
          <w:sz w:val="24"/>
          <w:szCs w:val="24"/>
        </w:rPr>
        <w:t xml:space="preserve">Ein harmonischer Blend aus mehr als 25 Cognacs aus </w:t>
      </w:r>
      <w:r w:rsidR="00361BD2">
        <w:rPr>
          <w:rFonts w:cs="Arial"/>
          <w:sz w:val="24"/>
          <w:szCs w:val="24"/>
        </w:rPr>
        <w:t xml:space="preserve">der Grande und Petit Champagne. </w:t>
      </w:r>
      <w:r w:rsidRPr="00C87E0C">
        <w:rPr>
          <w:rFonts w:cs="Arial"/>
          <w:sz w:val="24"/>
          <w:szCs w:val="24"/>
        </w:rPr>
        <w:t>Rare VSOP ist ein sehr angenehmer, delikater Cognac. Sein Duft erinnert an fruchtige und blumige Aromen wie Jasmin und Akazie. Am Gaumen ist er delikat, überraschend, gut ausbalanciert, süßlich mit Noten von Vanille und Frucht. Im Abgang wunderbar samtig.</w:t>
      </w:r>
    </w:p>
    <w:p w:rsidR="00C87E0C" w:rsidRDefault="00361BD2" w:rsidP="00C87E0C">
      <w:pPr>
        <w:spacing w:after="240"/>
        <w:jc w:val="both"/>
        <w:rPr>
          <w:rFonts w:cs="Arial"/>
          <w:sz w:val="24"/>
          <w:szCs w:val="24"/>
        </w:rPr>
      </w:pPr>
      <w:r>
        <w:rPr>
          <w:rFonts w:cs="Arial"/>
          <w:sz w:val="24"/>
          <w:szCs w:val="24"/>
        </w:rPr>
        <w:t>40 % vol, 0,7 L</w:t>
      </w:r>
    </w:p>
    <w:p w:rsidR="008F14F2" w:rsidRPr="00C87E0C" w:rsidRDefault="008F14F2" w:rsidP="00C87E0C">
      <w:pPr>
        <w:spacing w:after="240"/>
        <w:jc w:val="both"/>
        <w:rPr>
          <w:rFonts w:cs="Arial"/>
          <w:sz w:val="24"/>
          <w:szCs w:val="24"/>
        </w:rPr>
      </w:pPr>
      <w:r w:rsidRPr="008F14F2">
        <w:rPr>
          <w:rFonts w:cs="Arial"/>
          <w:sz w:val="24"/>
          <w:szCs w:val="24"/>
        </w:rPr>
        <w:t>Der empfoh</w:t>
      </w:r>
      <w:r>
        <w:rPr>
          <w:rFonts w:cs="Arial"/>
          <w:sz w:val="24"/>
          <w:szCs w:val="24"/>
        </w:rPr>
        <w:t>lene Regalpreis liegt bei ca. 50</w:t>
      </w:r>
      <w:r w:rsidRPr="008F14F2">
        <w:rPr>
          <w:rFonts w:cs="Arial"/>
          <w:sz w:val="24"/>
          <w:szCs w:val="24"/>
        </w:rPr>
        <w:t xml:space="preserve"> Euro.</w:t>
      </w:r>
    </w:p>
    <w:p w:rsidR="00C87E0C" w:rsidRPr="00C87E0C" w:rsidRDefault="00C87E0C" w:rsidP="00C87E0C">
      <w:pPr>
        <w:spacing w:after="240"/>
        <w:jc w:val="both"/>
        <w:rPr>
          <w:rFonts w:cs="Arial"/>
          <w:b/>
          <w:sz w:val="24"/>
          <w:szCs w:val="24"/>
        </w:rPr>
      </w:pPr>
      <w:r w:rsidRPr="00C87E0C">
        <w:rPr>
          <w:rFonts w:cs="Arial"/>
          <w:b/>
          <w:sz w:val="24"/>
          <w:szCs w:val="24"/>
        </w:rPr>
        <w:t>Hine Cigar Reserve</w:t>
      </w:r>
    </w:p>
    <w:p w:rsidR="00C87E0C" w:rsidRPr="00C87E0C" w:rsidRDefault="00C87E0C" w:rsidP="00C87E0C">
      <w:pPr>
        <w:spacing w:after="240"/>
        <w:jc w:val="both"/>
        <w:rPr>
          <w:rFonts w:cs="Arial"/>
          <w:sz w:val="24"/>
          <w:szCs w:val="24"/>
        </w:rPr>
      </w:pPr>
      <w:r w:rsidRPr="00C87E0C">
        <w:rPr>
          <w:rFonts w:cs="Arial"/>
          <w:sz w:val="24"/>
          <w:szCs w:val="24"/>
        </w:rPr>
        <w:t>Bernard Hine und Nicholas Freeman, die ehemaligen Chairmen der UK Havana Cigar Importers „Hunters &amp; Frankau“, nutzten ihre lebenslangen Erfahrungen um einen einzigartigen Cognac für Z</w:t>
      </w:r>
      <w:r w:rsidR="00361BD2">
        <w:rPr>
          <w:rFonts w:cs="Arial"/>
          <w:sz w:val="24"/>
          <w:szCs w:val="24"/>
        </w:rPr>
        <w:t xml:space="preserve">igarrenliebhaber zu kreieren. </w:t>
      </w:r>
      <w:r w:rsidRPr="00C87E0C">
        <w:rPr>
          <w:rFonts w:cs="Arial"/>
          <w:sz w:val="24"/>
          <w:szCs w:val="24"/>
        </w:rPr>
        <w:t>Das Ergebnis ist ein Blend aus mehr als 25 Cognacs, die alle aus den vier größten Cognac-Lagen (Crus) stammen: Grande Champagne, Petite Champagne, Borderies und Fins Bois.</w:t>
      </w:r>
      <w:r w:rsidR="00361BD2">
        <w:rPr>
          <w:rFonts w:cs="Arial"/>
          <w:sz w:val="24"/>
          <w:szCs w:val="24"/>
        </w:rPr>
        <w:t xml:space="preserve"> </w:t>
      </w:r>
      <w:r w:rsidRPr="00C87E0C">
        <w:rPr>
          <w:rFonts w:cs="Arial"/>
          <w:sz w:val="24"/>
          <w:szCs w:val="24"/>
        </w:rPr>
        <w:t>Alle vermählten Co</w:t>
      </w:r>
      <w:r w:rsidR="00361BD2">
        <w:rPr>
          <w:rFonts w:cs="Arial"/>
          <w:sz w:val="24"/>
          <w:szCs w:val="24"/>
        </w:rPr>
        <w:t>gnacs sind über zehn Jahre alt.</w:t>
      </w:r>
    </w:p>
    <w:p w:rsidR="00361BD2" w:rsidRDefault="00C87E0C" w:rsidP="00C87E0C">
      <w:pPr>
        <w:spacing w:after="240"/>
        <w:jc w:val="both"/>
        <w:rPr>
          <w:rFonts w:cs="Arial"/>
          <w:sz w:val="24"/>
          <w:szCs w:val="24"/>
        </w:rPr>
      </w:pPr>
      <w:r w:rsidRPr="00C87E0C">
        <w:rPr>
          <w:rFonts w:cs="Arial"/>
          <w:sz w:val="24"/>
          <w:szCs w:val="24"/>
        </w:rPr>
        <w:t>Hine ´s kraftvollster Cognac. Die Tiefe und Komplexität von Cigar Reserve ist die perfekte Begleitung zu einer handgefertigten Zigarre. In ihm zeigt sich der Duft von Tabakblättern, kristallisierten Früchten, Honig und ein kleiner Hauch von Holz. Gut ausbalanciert mit Süßholznoten und angenehmen Gewürzen findet er sich ru</w:t>
      </w:r>
      <w:r w:rsidR="00361BD2">
        <w:rPr>
          <w:rFonts w:cs="Arial"/>
          <w:sz w:val="24"/>
          <w:szCs w:val="24"/>
        </w:rPr>
        <w:t>nd und langanhaltend am Gaumen.</w:t>
      </w:r>
    </w:p>
    <w:p w:rsidR="00C87E0C" w:rsidRPr="004E7403" w:rsidRDefault="00C87E0C" w:rsidP="00C87E0C">
      <w:pPr>
        <w:spacing w:after="240"/>
        <w:jc w:val="both"/>
        <w:rPr>
          <w:rFonts w:cs="Arial"/>
          <w:sz w:val="24"/>
          <w:szCs w:val="24"/>
        </w:rPr>
      </w:pPr>
      <w:r w:rsidRPr="004E7403">
        <w:rPr>
          <w:rFonts w:cs="Arial"/>
          <w:sz w:val="24"/>
          <w:szCs w:val="24"/>
        </w:rPr>
        <w:t>40 % vol, 0,7 L</w:t>
      </w:r>
    </w:p>
    <w:p w:rsidR="008F14F2" w:rsidRPr="008F14F2" w:rsidRDefault="008F14F2" w:rsidP="00C87E0C">
      <w:pPr>
        <w:spacing w:after="240"/>
        <w:jc w:val="both"/>
        <w:rPr>
          <w:rFonts w:cs="Arial"/>
          <w:sz w:val="24"/>
          <w:szCs w:val="24"/>
        </w:rPr>
      </w:pPr>
      <w:r w:rsidRPr="008F14F2">
        <w:rPr>
          <w:rFonts w:cs="Arial"/>
          <w:sz w:val="24"/>
          <w:szCs w:val="24"/>
        </w:rPr>
        <w:t>Der empfoh</w:t>
      </w:r>
      <w:r>
        <w:rPr>
          <w:rFonts w:cs="Arial"/>
          <w:sz w:val="24"/>
          <w:szCs w:val="24"/>
        </w:rPr>
        <w:t xml:space="preserve">lene Regalpreis liegt bei ca. 93 </w:t>
      </w:r>
      <w:r w:rsidRPr="008F14F2">
        <w:rPr>
          <w:rFonts w:cs="Arial"/>
          <w:sz w:val="24"/>
          <w:szCs w:val="24"/>
        </w:rPr>
        <w:t>Euro.</w:t>
      </w:r>
    </w:p>
    <w:p w:rsidR="008F14F2" w:rsidRPr="008F14F2" w:rsidRDefault="008F14F2" w:rsidP="00C87E0C">
      <w:pPr>
        <w:spacing w:after="240"/>
        <w:jc w:val="both"/>
        <w:rPr>
          <w:rFonts w:cs="Arial"/>
          <w:b/>
          <w:sz w:val="24"/>
          <w:szCs w:val="24"/>
        </w:rPr>
      </w:pPr>
    </w:p>
    <w:p w:rsidR="00C87E0C" w:rsidRPr="004E7403" w:rsidRDefault="00C87E0C" w:rsidP="00C87E0C">
      <w:pPr>
        <w:spacing w:after="240"/>
        <w:jc w:val="both"/>
        <w:rPr>
          <w:rFonts w:cs="Arial"/>
          <w:b/>
          <w:sz w:val="24"/>
          <w:szCs w:val="24"/>
        </w:rPr>
      </w:pPr>
      <w:r w:rsidRPr="00B96275">
        <w:rPr>
          <w:rFonts w:cs="Arial"/>
          <w:b/>
          <w:sz w:val="24"/>
          <w:szCs w:val="24"/>
          <w:lang w:val="en-US"/>
        </w:rPr>
        <w:lastRenderedPageBreak/>
        <w:t xml:space="preserve">Domaines </w:t>
      </w:r>
      <w:r w:rsidR="00361BD2" w:rsidRPr="00B96275">
        <w:rPr>
          <w:rFonts w:cs="Arial"/>
          <w:b/>
          <w:sz w:val="24"/>
          <w:szCs w:val="24"/>
          <w:lang w:val="en-US"/>
        </w:rPr>
        <w:t>Hine</w:t>
      </w:r>
      <w:r w:rsidRPr="00B96275">
        <w:rPr>
          <w:rFonts w:cs="Arial"/>
          <w:b/>
          <w:sz w:val="24"/>
          <w:szCs w:val="24"/>
          <w:lang w:val="en-US"/>
        </w:rPr>
        <w:t xml:space="preserve"> </w:t>
      </w:r>
      <w:r w:rsidR="00361BD2" w:rsidRPr="00B96275">
        <w:rPr>
          <w:rFonts w:cs="Arial"/>
          <w:b/>
          <w:sz w:val="24"/>
          <w:szCs w:val="24"/>
          <w:lang w:val="en-US"/>
        </w:rPr>
        <w:t>Bonneuil</w:t>
      </w:r>
      <w:r w:rsidRPr="00B96275">
        <w:rPr>
          <w:rFonts w:cs="Arial"/>
          <w:b/>
          <w:sz w:val="24"/>
          <w:szCs w:val="24"/>
          <w:lang w:val="en-US"/>
        </w:rPr>
        <w:t xml:space="preserve"> 2006</w:t>
      </w:r>
    </w:p>
    <w:p w:rsidR="00361BD2" w:rsidRDefault="00C87E0C" w:rsidP="00C87E0C">
      <w:pPr>
        <w:spacing w:after="240"/>
        <w:jc w:val="both"/>
        <w:rPr>
          <w:rFonts w:cs="Arial"/>
          <w:sz w:val="24"/>
          <w:szCs w:val="24"/>
        </w:rPr>
      </w:pPr>
      <w:r w:rsidRPr="00C87E0C">
        <w:rPr>
          <w:rFonts w:cs="Arial"/>
          <w:sz w:val="24"/>
          <w:szCs w:val="24"/>
        </w:rPr>
        <w:t>Mit der Domaines Hine Bonneuil Collection verlässt Hine ausgetretene Pfade und begibt sich in sein Herzstück: einen 70 ha großen Weingarten  in der Grande Champagne.</w:t>
      </w:r>
      <w:r w:rsidR="00361BD2">
        <w:rPr>
          <w:rFonts w:cs="Arial"/>
          <w:sz w:val="24"/>
          <w:szCs w:val="24"/>
        </w:rPr>
        <w:t xml:space="preserve"> </w:t>
      </w:r>
      <w:r w:rsidRPr="00C87E0C">
        <w:rPr>
          <w:rFonts w:cs="Arial"/>
          <w:sz w:val="24"/>
          <w:szCs w:val="24"/>
        </w:rPr>
        <w:t>Domaines Hine Bonneuil 2006 ist eine limitierte Edition von nur 19 Fässern, die einen großzügig sanften Cognac hervorbringen. Mit großer Dynamik beschwört dieser außergewöhnliche Cognac Noten von kandierten Aprikosen und Nougat, erweitert durch delikate Toast-Aromen, herauf. Ein subtiler, im Hintergrund durchscheinender Hauch von Lychee und einladende, exotische Frucht- und Honig-Aromen werden abgerundet von lei</w:t>
      </w:r>
      <w:r w:rsidR="00361BD2">
        <w:rPr>
          <w:rFonts w:cs="Arial"/>
          <w:sz w:val="24"/>
          <w:szCs w:val="24"/>
        </w:rPr>
        <w:t>cht gerösteten Pfirsich-Noten.</w:t>
      </w:r>
    </w:p>
    <w:p w:rsidR="00C87E0C" w:rsidRPr="004E7403" w:rsidRDefault="00C87E0C" w:rsidP="00C87E0C">
      <w:pPr>
        <w:spacing w:after="240"/>
        <w:jc w:val="both"/>
        <w:rPr>
          <w:rFonts w:cs="Arial"/>
          <w:sz w:val="24"/>
          <w:szCs w:val="24"/>
        </w:rPr>
      </w:pPr>
      <w:r w:rsidRPr="004E7403">
        <w:rPr>
          <w:rFonts w:cs="Arial"/>
          <w:sz w:val="24"/>
          <w:szCs w:val="24"/>
        </w:rPr>
        <w:t>42,8 % vol, 0,7 L</w:t>
      </w:r>
    </w:p>
    <w:p w:rsidR="008F14F2" w:rsidRPr="008F14F2" w:rsidRDefault="008F14F2" w:rsidP="00C87E0C">
      <w:pPr>
        <w:spacing w:after="240"/>
        <w:jc w:val="both"/>
        <w:rPr>
          <w:rFonts w:cs="Arial"/>
          <w:sz w:val="24"/>
          <w:szCs w:val="24"/>
        </w:rPr>
      </w:pPr>
      <w:r w:rsidRPr="008F14F2">
        <w:rPr>
          <w:rFonts w:cs="Arial"/>
          <w:sz w:val="24"/>
          <w:szCs w:val="24"/>
        </w:rPr>
        <w:t>Der empfoh</w:t>
      </w:r>
      <w:r>
        <w:rPr>
          <w:rFonts w:cs="Arial"/>
          <w:sz w:val="24"/>
          <w:szCs w:val="24"/>
        </w:rPr>
        <w:t>lene Regalpreis liegt bei ca. 105</w:t>
      </w:r>
      <w:r w:rsidRPr="008F14F2">
        <w:rPr>
          <w:rFonts w:cs="Arial"/>
          <w:sz w:val="24"/>
          <w:szCs w:val="24"/>
        </w:rPr>
        <w:t xml:space="preserve"> Euro.</w:t>
      </w:r>
    </w:p>
    <w:p w:rsidR="00C87E0C" w:rsidRPr="004E7403" w:rsidRDefault="00C87E0C" w:rsidP="00C87E0C">
      <w:pPr>
        <w:spacing w:after="240"/>
        <w:jc w:val="both"/>
        <w:rPr>
          <w:rFonts w:cs="Arial"/>
          <w:b/>
          <w:sz w:val="24"/>
          <w:szCs w:val="24"/>
        </w:rPr>
      </w:pPr>
      <w:r w:rsidRPr="004E7403">
        <w:rPr>
          <w:rFonts w:cs="Arial"/>
          <w:b/>
          <w:sz w:val="24"/>
          <w:szCs w:val="24"/>
        </w:rPr>
        <w:t>Antique XO Premier Cru</w:t>
      </w:r>
    </w:p>
    <w:p w:rsidR="00C87E0C" w:rsidRPr="00C87E0C" w:rsidRDefault="00C87E0C" w:rsidP="00C87E0C">
      <w:pPr>
        <w:spacing w:after="240"/>
        <w:jc w:val="both"/>
        <w:rPr>
          <w:rFonts w:cs="Arial"/>
          <w:sz w:val="24"/>
          <w:szCs w:val="24"/>
        </w:rPr>
      </w:pPr>
      <w:r w:rsidRPr="00C87E0C">
        <w:rPr>
          <w:rFonts w:cs="Arial"/>
          <w:sz w:val="24"/>
          <w:szCs w:val="24"/>
        </w:rPr>
        <w:t>Antique XO Premier Cru wurde 1920 durch Georges Hine kreiert. 90 Jahre später reinterpretiert das Haus Hine Antique nun als einen XO Premier Cru. Ein wunderbarer Blend aus mehr als 40 Cognacs, deren Trauben ausschließlich aus der Grand Champagne, der exklusivsten und feinsten Lage der Cognac Region,  stammen. Alle Cognacs si</w:t>
      </w:r>
      <w:r w:rsidR="00361BD2">
        <w:rPr>
          <w:rFonts w:cs="Arial"/>
          <w:sz w:val="24"/>
          <w:szCs w:val="24"/>
        </w:rPr>
        <w:t>nd mehr als zehn Jahre gereift.</w:t>
      </w:r>
    </w:p>
    <w:p w:rsidR="00361BD2" w:rsidRDefault="00C87E0C" w:rsidP="00C87E0C">
      <w:pPr>
        <w:spacing w:after="240"/>
        <w:jc w:val="both"/>
        <w:rPr>
          <w:rFonts w:cs="Arial"/>
          <w:sz w:val="24"/>
          <w:szCs w:val="24"/>
        </w:rPr>
      </w:pPr>
      <w:r w:rsidRPr="00C87E0C">
        <w:rPr>
          <w:rFonts w:cs="Arial"/>
          <w:sz w:val="24"/>
          <w:szCs w:val="24"/>
        </w:rPr>
        <w:t>Hine ´s edelster Cognac. Der erste Eindruck verspricht große aromatische Fülle und Finesse. Eine Einladung an die Sinne – komplex, reichhaltig, langanhaltend mit Noten von Vanille, Honig, Gewürzen, Leder und Süßholz. Und im Hintergrund die unwiderstehliche Anmutung von Sc</w:t>
      </w:r>
      <w:r w:rsidR="00361BD2">
        <w:rPr>
          <w:rFonts w:cs="Arial"/>
          <w:sz w:val="24"/>
          <w:szCs w:val="24"/>
        </w:rPr>
        <w:t>hokolade und gebackenen Äpfeln.</w:t>
      </w:r>
    </w:p>
    <w:p w:rsidR="00C87E0C" w:rsidRDefault="00C87E0C" w:rsidP="00C87E0C">
      <w:pPr>
        <w:spacing w:after="240"/>
        <w:jc w:val="both"/>
        <w:rPr>
          <w:rFonts w:cs="Arial"/>
          <w:sz w:val="24"/>
          <w:szCs w:val="24"/>
        </w:rPr>
      </w:pPr>
      <w:r w:rsidRPr="00B96275">
        <w:rPr>
          <w:rFonts w:cs="Arial"/>
          <w:sz w:val="24"/>
          <w:szCs w:val="24"/>
        </w:rPr>
        <w:t>40 % vol, 0,7 L</w:t>
      </w:r>
    </w:p>
    <w:p w:rsidR="008F14F2" w:rsidRPr="00B96275" w:rsidRDefault="008F14F2" w:rsidP="00C87E0C">
      <w:pPr>
        <w:spacing w:after="240"/>
        <w:jc w:val="both"/>
        <w:rPr>
          <w:rFonts w:cs="Arial"/>
          <w:sz w:val="24"/>
          <w:szCs w:val="24"/>
        </w:rPr>
      </w:pPr>
      <w:r w:rsidRPr="008F14F2">
        <w:rPr>
          <w:rFonts w:cs="Arial"/>
          <w:sz w:val="24"/>
          <w:szCs w:val="24"/>
        </w:rPr>
        <w:t>Der empfo</w:t>
      </w:r>
      <w:r>
        <w:rPr>
          <w:rFonts w:cs="Arial"/>
          <w:sz w:val="24"/>
          <w:szCs w:val="24"/>
        </w:rPr>
        <w:t>hlene Regalpreis liegt bei ca. 170</w:t>
      </w:r>
      <w:r w:rsidRPr="008F14F2">
        <w:rPr>
          <w:rFonts w:cs="Arial"/>
          <w:sz w:val="24"/>
          <w:szCs w:val="24"/>
        </w:rPr>
        <w:t xml:space="preserve"> Euro.</w:t>
      </w:r>
    </w:p>
    <w:p w:rsidR="004E7403" w:rsidRDefault="005907A6" w:rsidP="004E7403">
      <w:pPr>
        <w:spacing w:after="240"/>
        <w:rPr>
          <w:b/>
          <w:bCs/>
          <w:caps/>
        </w:rPr>
      </w:pPr>
      <w:r w:rsidRPr="00B96275">
        <w:rPr>
          <w:b/>
          <w:bCs/>
          <w:caps/>
        </w:rPr>
        <w:t>Borco-Marken-Import</w:t>
      </w:r>
    </w:p>
    <w:p w:rsidR="00915E62" w:rsidRPr="004E7403" w:rsidRDefault="00915E62" w:rsidP="00050AF2">
      <w:pPr>
        <w:spacing w:after="240"/>
        <w:jc w:val="both"/>
        <w:rPr>
          <w:b/>
          <w:bCs/>
          <w:caps/>
        </w:rPr>
      </w:pPr>
      <w:r w:rsidRPr="004505CB">
        <w:rPr>
          <w:rFonts w:cs="Arial"/>
          <w:sz w:val="24"/>
          <w:szCs w:val="24"/>
        </w:rPr>
        <w:t>B</w:t>
      </w:r>
      <w:r w:rsidR="00CA2A94">
        <w:rPr>
          <w:rFonts w:cs="Arial"/>
          <w:sz w:val="24"/>
          <w:szCs w:val="24"/>
        </w:rPr>
        <w:t>ORCO</w:t>
      </w:r>
      <w:r w:rsidRPr="004505CB">
        <w:rPr>
          <w:rFonts w:cs="Arial"/>
          <w:sz w:val="24"/>
          <w:szCs w:val="24"/>
        </w:rPr>
        <w:t xml:space="preserve">, mit Sitz in Hamburg, ist einer der größten deutschen, österreichischen sowie europäischen Produzenten und Vermarkter internationaler Top Spirituosen Marken. Das Portfolio des unabhängigen Familienunternehmens, darunter in Deutschland und Österreich unter anderem auch Sierra Tequila, Russian Standard Vodka, Yeni Raki, Fernet-Branca und Lanson Champagne deckt fast alle wichtigen internationalen Segmente ab und ist in seiner Stärke und Geschlossenheit sicher einmalig. </w:t>
      </w:r>
    </w:p>
    <w:p w:rsidR="004B5C46" w:rsidRPr="008125AF" w:rsidRDefault="004B5C46" w:rsidP="004B5C46">
      <w:pPr>
        <w:spacing w:line="240" w:lineRule="auto"/>
        <w:contextualSpacing/>
        <w:jc w:val="both"/>
        <w:rPr>
          <w:rFonts w:cs="Arial"/>
          <w:b/>
          <w:sz w:val="20"/>
          <w:szCs w:val="20"/>
        </w:rPr>
      </w:pPr>
      <w:r w:rsidRPr="008125AF">
        <w:rPr>
          <w:rFonts w:cs="Arial"/>
          <w:b/>
          <w:sz w:val="20"/>
          <w:szCs w:val="20"/>
        </w:rPr>
        <w:t>Für weitere Informationen wenden Sie sich gern an:</w:t>
      </w:r>
    </w:p>
    <w:p w:rsidR="004B5C46" w:rsidRPr="004B5C46" w:rsidRDefault="004B5C46" w:rsidP="004B5C46">
      <w:pPr>
        <w:spacing w:line="240" w:lineRule="auto"/>
        <w:contextualSpacing/>
        <w:jc w:val="both"/>
        <w:rPr>
          <w:rFonts w:cs="Arial"/>
          <w:sz w:val="6"/>
          <w:szCs w:val="6"/>
        </w:rPr>
      </w:pPr>
    </w:p>
    <w:p w:rsidR="004B5C46" w:rsidRPr="00ED70D6" w:rsidRDefault="004B5C46" w:rsidP="004B5C46">
      <w:pPr>
        <w:spacing w:line="240" w:lineRule="auto"/>
        <w:contextualSpacing/>
        <w:jc w:val="both"/>
        <w:rPr>
          <w:rFonts w:cs="Arial"/>
          <w:sz w:val="20"/>
          <w:szCs w:val="20"/>
        </w:rPr>
      </w:pPr>
      <w:r w:rsidRPr="008125AF">
        <w:rPr>
          <w:rFonts w:cs="Arial"/>
          <w:sz w:val="20"/>
          <w:szCs w:val="20"/>
          <w:lang w:val="en-US"/>
        </w:rPr>
        <w:t xml:space="preserve">BORCO-Marken-Import Matthiesen GmbH &amp; Co. </w:t>
      </w:r>
      <w:r w:rsidR="00094B5D" w:rsidRPr="00ED70D6">
        <w:rPr>
          <w:rFonts w:cs="Arial"/>
          <w:sz w:val="20"/>
          <w:szCs w:val="20"/>
        </w:rPr>
        <w:t>KG</w:t>
      </w:r>
    </w:p>
    <w:p w:rsidR="004B5C46" w:rsidRPr="008125AF" w:rsidRDefault="004B5C46" w:rsidP="004B5C46">
      <w:pPr>
        <w:spacing w:line="240" w:lineRule="auto"/>
        <w:contextualSpacing/>
        <w:jc w:val="both"/>
        <w:rPr>
          <w:rFonts w:cs="Arial"/>
          <w:sz w:val="20"/>
          <w:szCs w:val="20"/>
        </w:rPr>
      </w:pPr>
      <w:r w:rsidRPr="008125AF">
        <w:rPr>
          <w:rFonts w:cs="Arial"/>
          <w:sz w:val="20"/>
          <w:szCs w:val="20"/>
        </w:rPr>
        <w:t>Winsbergring 12-22, 22525 Hamburg</w:t>
      </w:r>
    </w:p>
    <w:p w:rsidR="004B5C46" w:rsidRPr="008125AF" w:rsidRDefault="004B5C46" w:rsidP="004B5C46">
      <w:pPr>
        <w:spacing w:line="240" w:lineRule="auto"/>
        <w:contextualSpacing/>
        <w:jc w:val="both"/>
        <w:rPr>
          <w:rFonts w:cs="Arial"/>
          <w:sz w:val="20"/>
          <w:szCs w:val="20"/>
        </w:rPr>
      </w:pPr>
      <w:r w:rsidRPr="008125AF">
        <w:rPr>
          <w:rFonts w:cs="Arial"/>
          <w:sz w:val="20"/>
          <w:szCs w:val="20"/>
        </w:rPr>
        <w:t>Telefon +49 40 85 31 6-0</w:t>
      </w:r>
    </w:p>
    <w:tbl>
      <w:tblPr>
        <w:tblW w:w="0" w:type="auto"/>
        <w:tblCellMar>
          <w:top w:w="15" w:type="dxa"/>
          <w:left w:w="15" w:type="dxa"/>
          <w:bottom w:w="15" w:type="dxa"/>
          <w:right w:w="15" w:type="dxa"/>
        </w:tblCellMar>
        <w:tblLook w:val="04A0"/>
      </w:tblPr>
      <w:tblGrid>
        <w:gridCol w:w="50"/>
        <w:gridCol w:w="36"/>
        <w:gridCol w:w="36"/>
      </w:tblGrid>
      <w:tr w:rsidR="004B5C46" w:rsidRPr="008125AF" w:rsidTr="004E7403">
        <w:tc>
          <w:tcPr>
            <w:tcW w:w="50" w:type="dxa"/>
            <w:vAlign w:val="center"/>
            <w:hideMark/>
          </w:tcPr>
          <w:p w:rsidR="004B5C46" w:rsidRPr="008125AF" w:rsidRDefault="004B5C46" w:rsidP="00B56158">
            <w:pPr>
              <w:spacing w:after="0" w:line="240" w:lineRule="auto"/>
              <w:rPr>
                <w:rFonts w:ascii="Droid Sans" w:eastAsia="Times New Roman" w:hAnsi="Droid Sans"/>
                <w:color w:val="404040"/>
                <w:sz w:val="20"/>
                <w:szCs w:val="20"/>
                <w:lang w:eastAsia="de-DE"/>
              </w:rPr>
            </w:pPr>
          </w:p>
        </w:tc>
        <w:tc>
          <w:tcPr>
            <w:tcW w:w="0" w:type="auto"/>
            <w:vAlign w:val="center"/>
            <w:hideMark/>
          </w:tcPr>
          <w:p w:rsidR="004B5C46" w:rsidRPr="008125AF" w:rsidRDefault="004B5C46" w:rsidP="004B5C46">
            <w:pPr>
              <w:spacing w:after="0" w:line="240" w:lineRule="auto"/>
              <w:rPr>
                <w:rFonts w:ascii="Droid Sans" w:eastAsia="Times New Roman" w:hAnsi="Droid Sans"/>
                <w:color w:val="404040"/>
                <w:sz w:val="20"/>
                <w:szCs w:val="20"/>
                <w:lang w:eastAsia="de-DE"/>
              </w:rPr>
            </w:pPr>
          </w:p>
        </w:tc>
        <w:tc>
          <w:tcPr>
            <w:tcW w:w="0" w:type="auto"/>
            <w:vAlign w:val="center"/>
            <w:hideMark/>
          </w:tcPr>
          <w:p w:rsidR="004B5C46" w:rsidRPr="008125AF" w:rsidRDefault="004B5C46" w:rsidP="004B5C46">
            <w:pPr>
              <w:spacing w:after="0" w:line="240" w:lineRule="auto"/>
              <w:rPr>
                <w:rFonts w:ascii="Droid Sans" w:eastAsia="Times New Roman" w:hAnsi="Droid Sans"/>
                <w:color w:val="404040"/>
                <w:sz w:val="20"/>
                <w:szCs w:val="20"/>
                <w:lang w:eastAsia="de-DE"/>
              </w:rPr>
            </w:pPr>
          </w:p>
        </w:tc>
      </w:tr>
    </w:tbl>
    <w:p w:rsidR="004B5C46" w:rsidRPr="008125AF" w:rsidRDefault="004B5C46" w:rsidP="004B5C46">
      <w:pPr>
        <w:spacing w:line="240" w:lineRule="auto"/>
        <w:contextualSpacing/>
        <w:jc w:val="both"/>
        <w:rPr>
          <w:rFonts w:cs="Arial"/>
          <w:sz w:val="20"/>
          <w:szCs w:val="20"/>
        </w:rPr>
      </w:pPr>
      <w:r w:rsidRPr="008125AF">
        <w:rPr>
          <w:rFonts w:cs="Arial"/>
          <w:sz w:val="20"/>
          <w:szCs w:val="20"/>
        </w:rPr>
        <w:t>E-Mail: infoline@borco.com</w:t>
      </w:r>
    </w:p>
    <w:p w:rsidR="004B5C46" w:rsidRPr="008125AF" w:rsidRDefault="004B5C46" w:rsidP="004B5C46">
      <w:pPr>
        <w:spacing w:line="240" w:lineRule="auto"/>
        <w:contextualSpacing/>
        <w:jc w:val="both"/>
        <w:rPr>
          <w:rFonts w:cs="Arial"/>
          <w:sz w:val="20"/>
          <w:szCs w:val="20"/>
        </w:rPr>
      </w:pPr>
      <w:r w:rsidRPr="008125AF">
        <w:rPr>
          <w:rFonts w:cs="Arial"/>
          <w:sz w:val="20"/>
          <w:szCs w:val="20"/>
        </w:rPr>
        <w:t>www.borco.com</w:t>
      </w:r>
    </w:p>
    <w:p w:rsidR="004B5C46" w:rsidRPr="008125AF" w:rsidRDefault="004B5C46" w:rsidP="004B5C46">
      <w:pPr>
        <w:spacing w:line="240" w:lineRule="auto"/>
        <w:contextualSpacing/>
        <w:rPr>
          <w:sz w:val="20"/>
          <w:szCs w:val="20"/>
        </w:rPr>
      </w:pPr>
    </w:p>
    <w:sectPr w:rsidR="004B5C46" w:rsidRPr="008125AF" w:rsidSect="003C70FA">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DDC" w:rsidRDefault="006B1DDC" w:rsidP="008125AF">
      <w:pPr>
        <w:spacing w:after="0" w:line="240" w:lineRule="auto"/>
      </w:pPr>
      <w:r>
        <w:separator/>
      </w:r>
    </w:p>
  </w:endnote>
  <w:endnote w:type="continuationSeparator" w:id="0">
    <w:p w:rsidR="006B1DDC" w:rsidRDefault="006B1DDC" w:rsidP="00812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Droid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DDC" w:rsidRDefault="006B1DDC" w:rsidP="008125AF">
      <w:pPr>
        <w:spacing w:after="0" w:line="240" w:lineRule="auto"/>
      </w:pPr>
      <w:r>
        <w:separator/>
      </w:r>
    </w:p>
  </w:footnote>
  <w:footnote w:type="continuationSeparator" w:id="0">
    <w:p w:rsidR="006B1DDC" w:rsidRDefault="006B1DDC" w:rsidP="00812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09" w:rsidRDefault="00712609" w:rsidP="008125AF">
    <w:pPr>
      <w:pStyle w:val="Kopfzeile"/>
      <w:jc w:val="center"/>
    </w:pPr>
    <w:r>
      <w:rPr>
        <w:noProof/>
        <w:lang w:eastAsia="de-DE"/>
      </w:rPr>
      <w:drawing>
        <wp:inline distT="0" distB="0" distL="0" distR="0">
          <wp:extent cx="1908175" cy="294005"/>
          <wp:effectExtent l="19050" t="0" r="0" b="0"/>
          <wp:docPr id="1" name="Bild 1" descr="Borco_Logo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co_Logo_rot"/>
                  <pic:cNvPicPr>
                    <a:picLocks noChangeAspect="1" noChangeArrowheads="1"/>
                  </pic:cNvPicPr>
                </pic:nvPicPr>
                <pic:blipFill>
                  <a:blip r:embed="rId1"/>
                  <a:srcRect/>
                  <a:stretch>
                    <a:fillRect/>
                  </a:stretch>
                </pic:blipFill>
                <pic:spPr bwMode="auto">
                  <a:xfrm>
                    <a:off x="0" y="0"/>
                    <a:ext cx="1908175" cy="294005"/>
                  </a:xfrm>
                  <a:prstGeom prst="rect">
                    <a:avLst/>
                  </a:prstGeom>
                  <a:noFill/>
                  <a:ln w="9525">
                    <a:noFill/>
                    <a:miter lim="800000"/>
                    <a:headEnd/>
                    <a:tailEnd/>
                  </a:ln>
                </pic:spPr>
              </pic:pic>
            </a:graphicData>
          </a:graphic>
        </wp:inline>
      </w:drawing>
    </w:r>
  </w:p>
  <w:p w:rsidR="00712609" w:rsidRDefault="0071260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5907A6"/>
    <w:rsid w:val="00050AF2"/>
    <w:rsid w:val="00076CCC"/>
    <w:rsid w:val="00094B5D"/>
    <w:rsid w:val="000F1468"/>
    <w:rsid w:val="000F489D"/>
    <w:rsid w:val="000F7FBA"/>
    <w:rsid w:val="00111E44"/>
    <w:rsid w:val="0013205B"/>
    <w:rsid w:val="00134A3D"/>
    <w:rsid w:val="00192B62"/>
    <w:rsid w:val="001C3EF9"/>
    <w:rsid w:val="001D4781"/>
    <w:rsid w:val="001E39F2"/>
    <w:rsid w:val="001F1D5A"/>
    <w:rsid w:val="00200967"/>
    <w:rsid w:val="002724E4"/>
    <w:rsid w:val="002A5A24"/>
    <w:rsid w:val="002B2542"/>
    <w:rsid w:val="002F6224"/>
    <w:rsid w:val="003178B2"/>
    <w:rsid w:val="003306DD"/>
    <w:rsid w:val="00342B58"/>
    <w:rsid w:val="00361BD2"/>
    <w:rsid w:val="003A4E6B"/>
    <w:rsid w:val="003B25BB"/>
    <w:rsid w:val="003C5649"/>
    <w:rsid w:val="003C70FA"/>
    <w:rsid w:val="003D5985"/>
    <w:rsid w:val="004056EC"/>
    <w:rsid w:val="00416097"/>
    <w:rsid w:val="00423222"/>
    <w:rsid w:val="00432B7D"/>
    <w:rsid w:val="004505CB"/>
    <w:rsid w:val="00456D2F"/>
    <w:rsid w:val="00480227"/>
    <w:rsid w:val="004B2269"/>
    <w:rsid w:val="004B5C46"/>
    <w:rsid w:val="004C3402"/>
    <w:rsid w:val="004E7403"/>
    <w:rsid w:val="00511E09"/>
    <w:rsid w:val="0052522F"/>
    <w:rsid w:val="00543B6A"/>
    <w:rsid w:val="00571CE2"/>
    <w:rsid w:val="0057383C"/>
    <w:rsid w:val="00573E9C"/>
    <w:rsid w:val="005907A6"/>
    <w:rsid w:val="005D1978"/>
    <w:rsid w:val="005D213D"/>
    <w:rsid w:val="00611077"/>
    <w:rsid w:val="006415F1"/>
    <w:rsid w:val="006B01F6"/>
    <w:rsid w:val="006B13EC"/>
    <w:rsid w:val="006B1DDC"/>
    <w:rsid w:val="006B7366"/>
    <w:rsid w:val="00712609"/>
    <w:rsid w:val="007366AC"/>
    <w:rsid w:val="00755EE0"/>
    <w:rsid w:val="00757613"/>
    <w:rsid w:val="007643C4"/>
    <w:rsid w:val="00764EDF"/>
    <w:rsid w:val="00796A43"/>
    <w:rsid w:val="007A6620"/>
    <w:rsid w:val="007B5C13"/>
    <w:rsid w:val="008125AF"/>
    <w:rsid w:val="00824729"/>
    <w:rsid w:val="008256F8"/>
    <w:rsid w:val="0085151A"/>
    <w:rsid w:val="0088330C"/>
    <w:rsid w:val="008B31DC"/>
    <w:rsid w:val="008C01EC"/>
    <w:rsid w:val="008C0F3E"/>
    <w:rsid w:val="008C3FFB"/>
    <w:rsid w:val="008F14F2"/>
    <w:rsid w:val="008F1B22"/>
    <w:rsid w:val="00915E62"/>
    <w:rsid w:val="00915FD5"/>
    <w:rsid w:val="00926AF4"/>
    <w:rsid w:val="009566CE"/>
    <w:rsid w:val="00956EB5"/>
    <w:rsid w:val="009B028E"/>
    <w:rsid w:val="009C62BC"/>
    <w:rsid w:val="009D0190"/>
    <w:rsid w:val="009E319C"/>
    <w:rsid w:val="009F0A0A"/>
    <w:rsid w:val="00A160A7"/>
    <w:rsid w:val="00A43B5C"/>
    <w:rsid w:val="00A735BE"/>
    <w:rsid w:val="00AB025A"/>
    <w:rsid w:val="00AD6E44"/>
    <w:rsid w:val="00AE772E"/>
    <w:rsid w:val="00B05FFD"/>
    <w:rsid w:val="00B21F31"/>
    <w:rsid w:val="00B47537"/>
    <w:rsid w:val="00B56158"/>
    <w:rsid w:val="00B918D6"/>
    <w:rsid w:val="00B96275"/>
    <w:rsid w:val="00BA6E2F"/>
    <w:rsid w:val="00BD28BC"/>
    <w:rsid w:val="00BE00FD"/>
    <w:rsid w:val="00BF1CC6"/>
    <w:rsid w:val="00C27572"/>
    <w:rsid w:val="00C32EB9"/>
    <w:rsid w:val="00C47400"/>
    <w:rsid w:val="00C570AE"/>
    <w:rsid w:val="00C87E0C"/>
    <w:rsid w:val="00C91782"/>
    <w:rsid w:val="00CA2A94"/>
    <w:rsid w:val="00CF489F"/>
    <w:rsid w:val="00D07DEB"/>
    <w:rsid w:val="00D5376B"/>
    <w:rsid w:val="00D5579A"/>
    <w:rsid w:val="00D94A18"/>
    <w:rsid w:val="00DF1A5D"/>
    <w:rsid w:val="00E03E21"/>
    <w:rsid w:val="00EB6D66"/>
    <w:rsid w:val="00ED1201"/>
    <w:rsid w:val="00ED70D6"/>
    <w:rsid w:val="00EF1E5C"/>
    <w:rsid w:val="00F01249"/>
    <w:rsid w:val="00FA4B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07A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66CE"/>
    <w:pPr>
      <w:spacing w:after="0" w:line="240" w:lineRule="auto"/>
    </w:pPr>
    <w:rPr>
      <w:rFonts w:ascii="Segoe UI" w:hAnsi="Segoe UI"/>
      <w:sz w:val="18"/>
      <w:szCs w:val="18"/>
    </w:rPr>
  </w:style>
  <w:style w:type="character" w:customStyle="1" w:styleId="SprechblasentextZchn">
    <w:name w:val="Sprechblasentext Zchn"/>
    <w:link w:val="Sprechblasentext"/>
    <w:uiPriority w:val="99"/>
    <w:semiHidden/>
    <w:rsid w:val="009566CE"/>
    <w:rPr>
      <w:rFonts w:ascii="Segoe UI" w:hAnsi="Segoe UI" w:cs="Segoe UI"/>
      <w:sz w:val="18"/>
      <w:szCs w:val="18"/>
      <w:lang w:eastAsia="en-US"/>
    </w:rPr>
  </w:style>
  <w:style w:type="paragraph" w:styleId="Kopfzeile">
    <w:name w:val="header"/>
    <w:basedOn w:val="Standard"/>
    <w:link w:val="KopfzeileZchn"/>
    <w:uiPriority w:val="99"/>
    <w:unhideWhenUsed/>
    <w:rsid w:val="008125AF"/>
    <w:pPr>
      <w:tabs>
        <w:tab w:val="center" w:pos="4536"/>
        <w:tab w:val="right" w:pos="9072"/>
      </w:tabs>
    </w:pPr>
  </w:style>
  <w:style w:type="character" w:customStyle="1" w:styleId="KopfzeileZchn">
    <w:name w:val="Kopfzeile Zchn"/>
    <w:basedOn w:val="Absatz-Standardschriftart"/>
    <w:link w:val="Kopfzeile"/>
    <w:uiPriority w:val="99"/>
    <w:rsid w:val="008125AF"/>
    <w:rPr>
      <w:sz w:val="22"/>
      <w:szCs w:val="22"/>
      <w:lang w:eastAsia="en-US"/>
    </w:rPr>
  </w:style>
  <w:style w:type="paragraph" w:styleId="Fuzeile">
    <w:name w:val="footer"/>
    <w:basedOn w:val="Standard"/>
    <w:link w:val="FuzeileZchn"/>
    <w:uiPriority w:val="99"/>
    <w:semiHidden/>
    <w:unhideWhenUsed/>
    <w:rsid w:val="008125AF"/>
    <w:pPr>
      <w:tabs>
        <w:tab w:val="center" w:pos="4536"/>
        <w:tab w:val="right" w:pos="9072"/>
      </w:tabs>
    </w:pPr>
  </w:style>
  <w:style w:type="character" w:customStyle="1" w:styleId="FuzeileZchn">
    <w:name w:val="Fußzeile Zchn"/>
    <w:basedOn w:val="Absatz-Standardschriftart"/>
    <w:link w:val="Fuzeile"/>
    <w:uiPriority w:val="99"/>
    <w:semiHidden/>
    <w:rsid w:val="008125A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0342289">
      <w:bodyDiv w:val="1"/>
      <w:marLeft w:val="0"/>
      <w:marRight w:val="0"/>
      <w:marTop w:val="0"/>
      <w:marBottom w:val="0"/>
      <w:divBdr>
        <w:top w:val="none" w:sz="0" w:space="0" w:color="auto"/>
        <w:left w:val="none" w:sz="0" w:space="0" w:color="auto"/>
        <w:bottom w:val="none" w:sz="0" w:space="0" w:color="auto"/>
        <w:right w:val="none" w:sz="0" w:space="0" w:color="auto"/>
      </w:divBdr>
    </w:div>
    <w:div w:id="244608751">
      <w:bodyDiv w:val="1"/>
      <w:marLeft w:val="0"/>
      <w:marRight w:val="0"/>
      <w:marTop w:val="0"/>
      <w:marBottom w:val="0"/>
      <w:divBdr>
        <w:top w:val="none" w:sz="0" w:space="0" w:color="auto"/>
        <w:left w:val="none" w:sz="0" w:space="0" w:color="auto"/>
        <w:bottom w:val="none" w:sz="0" w:space="0" w:color="auto"/>
        <w:right w:val="none" w:sz="0" w:space="0" w:color="auto"/>
      </w:divBdr>
    </w:div>
    <w:div w:id="346831145">
      <w:bodyDiv w:val="1"/>
      <w:marLeft w:val="0"/>
      <w:marRight w:val="0"/>
      <w:marTop w:val="0"/>
      <w:marBottom w:val="0"/>
      <w:divBdr>
        <w:top w:val="none" w:sz="0" w:space="0" w:color="auto"/>
        <w:left w:val="none" w:sz="0" w:space="0" w:color="auto"/>
        <w:bottom w:val="none" w:sz="0" w:space="0" w:color="auto"/>
        <w:right w:val="none" w:sz="0" w:space="0" w:color="auto"/>
      </w:divBdr>
      <w:divsChild>
        <w:div w:id="986056328">
          <w:marLeft w:val="0"/>
          <w:marRight w:val="0"/>
          <w:marTop w:val="0"/>
          <w:marBottom w:val="0"/>
          <w:divBdr>
            <w:top w:val="none" w:sz="0" w:space="0" w:color="auto"/>
            <w:left w:val="none" w:sz="0" w:space="0" w:color="auto"/>
            <w:bottom w:val="none" w:sz="0" w:space="0" w:color="auto"/>
            <w:right w:val="none" w:sz="0" w:space="0" w:color="auto"/>
          </w:divBdr>
          <w:divsChild>
            <w:div w:id="1341158249">
              <w:marLeft w:val="0"/>
              <w:marRight w:val="0"/>
              <w:marTop w:val="0"/>
              <w:marBottom w:val="0"/>
              <w:divBdr>
                <w:top w:val="none" w:sz="0" w:space="0" w:color="auto"/>
                <w:left w:val="none" w:sz="0" w:space="0" w:color="auto"/>
                <w:bottom w:val="none" w:sz="0" w:space="0" w:color="auto"/>
                <w:right w:val="none" w:sz="0" w:space="0" w:color="auto"/>
              </w:divBdr>
              <w:divsChild>
                <w:div w:id="1593665532">
                  <w:marLeft w:val="0"/>
                  <w:marRight w:val="0"/>
                  <w:marTop w:val="0"/>
                  <w:marBottom w:val="0"/>
                  <w:divBdr>
                    <w:top w:val="none" w:sz="0" w:space="0" w:color="auto"/>
                    <w:left w:val="none" w:sz="0" w:space="0" w:color="auto"/>
                    <w:bottom w:val="none" w:sz="0" w:space="0" w:color="auto"/>
                    <w:right w:val="none" w:sz="0" w:space="0" w:color="auto"/>
                  </w:divBdr>
                  <w:divsChild>
                    <w:div w:id="548079993">
                      <w:marLeft w:val="0"/>
                      <w:marRight w:val="0"/>
                      <w:marTop w:val="0"/>
                      <w:marBottom w:val="0"/>
                      <w:divBdr>
                        <w:top w:val="none" w:sz="0" w:space="0" w:color="auto"/>
                        <w:left w:val="none" w:sz="0" w:space="0" w:color="auto"/>
                        <w:bottom w:val="none" w:sz="0" w:space="0" w:color="auto"/>
                        <w:right w:val="none" w:sz="0" w:space="0" w:color="auto"/>
                      </w:divBdr>
                      <w:divsChild>
                        <w:div w:id="904529357">
                          <w:marLeft w:val="0"/>
                          <w:marRight w:val="0"/>
                          <w:marTop w:val="0"/>
                          <w:marBottom w:val="0"/>
                          <w:divBdr>
                            <w:top w:val="none" w:sz="0" w:space="0" w:color="auto"/>
                            <w:left w:val="none" w:sz="0" w:space="0" w:color="auto"/>
                            <w:bottom w:val="none" w:sz="0" w:space="0" w:color="auto"/>
                            <w:right w:val="none" w:sz="0" w:space="0" w:color="auto"/>
                          </w:divBdr>
                          <w:divsChild>
                            <w:div w:id="1230114715">
                              <w:marLeft w:val="0"/>
                              <w:marRight w:val="0"/>
                              <w:marTop w:val="0"/>
                              <w:marBottom w:val="0"/>
                              <w:divBdr>
                                <w:top w:val="none" w:sz="0" w:space="0" w:color="auto"/>
                                <w:left w:val="none" w:sz="0" w:space="0" w:color="auto"/>
                                <w:bottom w:val="none" w:sz="0" w:space="0" w:color="auto"/>
                                <w:right w:val="none" w:sz="0" w:space="0" w:color="auto"/>
                              </w:divBdr>
                              <w:divsChild>
                                <w:div w:id="4716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320933">
      <w:bodyDiv w:val="1"/>
      <w:marLeft w:val="0"/>
      <w:marRight w:val="0"/>
      <w:marTop w:val="0"/>
      <w:marBottom w:val="0"/>
      <w:divBdr>
        <w:top w:val="none" w:sz="0" w:space="0" w:color="auto"/>
        <w:left w:val="none" w:sz="0" w:space="0" w:color="auto"/>
        <w:bottom w:val="none" w:sz="0" w:space="0" w:color="auto"/>
        <w:right w:val="none" w:sz="0" w:space="0" w:color="auto"/>
      </w:divBdr>
      <w:divsChild>
        <w:div w:id="253441639">
          <w:marLeft w:val="0"/>
          <w:marRight w:val="0"/>
          <w:marTop w:val="0"/>
          <w:marBottom w:val="0"/>
          <w:divBdr>
            <w:top w:val="none" w:sz="0" w:space="0" w:color="auto"/>
            <w:left w:val="none" w:sz="0" w:space="0" w:color="auto"/>
            <w:bottom w:val="none" w:sz="0" w:space="0" w:color="auto"/>
            <w:right w:val="none" w:sz="0" w:space="0" w:color="auto"/>
          </w:divBdr>
          <w:divsChild>
            <w:div w:id="643656482">
              <w:marLeft w:val="0"/>
              <w:marRight w:val="0"/>
              <w:marTop w:val="0"/>
              <w:marBottom w:val="0"/>
              <w:divBdr>
                <w:top w:val="none" w:sz="0" w:space="0" w:color="auto"/>
                <w:left w:val="none" w:sz="0" w:space="0" w:color="auto"/>
                <w:bottom w:val="none" w:sz="0" w:space="0" w:color="auto"/>
                <w:right w:val="none" w:sz="0" w:space="0" w:color="auto"/>
              </w:divBdr>
              <w:divsChild>
                <w:div w:id="1372455273">
                  <w:marLeft w:val="0"/>
                  <w:marRight w:val="0"/>
                  <w:marTop w:val="0"/>
                  <w:marBottom w:val="0"/>
                  <w:divBdr>
                    <w:top w:val="none" w:sz="0" w:space="0" w:color="auto"/>
                    <w:left w:val="none" w:sz="0" w:space="0" w:color="auto"/>
                    <w:bottom w:val="none" w:sz="0" w:space="0" w:color="auto"/>
                    <w:right w:val="none" w:sz="0" w:space="0" w:color="auto"/>
                  </w:divBdr>
                  <w:divsChild>
                    <w:div w:id="1233468529">
                      <w:marLeft w:val="0"/>
                      <w:marRight w:val="0"/>
                      <w:marTop w:val="0"/>
                      <w:marBottom w:val="0"/>
                      <w:divBdr>
                        <w:top w:val="none" w:sz="0" w:space="0" w:color="auto"/>
                        <w:left w:val="none" w:sz="0" w:space="0" w:color="auto"/>
                        <w:bottom w:val="none" w:sz="0" w:space="0" w:color="auto"/>
                        <w:right w:val="none" w:sz="0" w:space="0" w:color="auto"/>
                      </w:divBdr>
                      <w:divsChild>
                        <w:div w:id="655257546">
                          <w:marLeft w:val="0"/>
                          <w:marRight w:val="0"/>
                          <w:marTop w:val="0"/>
                          <w:marBottom w:val="0"/>
                          <w:divBdr>
                            <w:top w:val="none" w:sz="0" w:space="0" w:color="auto"/>
                            <w:left w:val="none" w:sz="0" w:space="0" w:color="auto"/>
                            <w:bottom w:val="none" w:sz="0" w:space="0" w:color="auto"/>
                            <w:right w:val="none" w:sz="0" w:space="0" w:color="auto"/>
                          </w:divBdr>
                          <w:divsChild>
                            <w:div w:id="1139229495">
                              <w:marLeft w:val="0"/>
                              <w:marRight w:val="0"/>
                              <w:marTop w:val="0"/>
                              <w:marBottom w:val="0"/>
                              <w:divBdr>
                                <w:top w:val="none" w:sz="0" w:space="0" w:color="auto"/>
                                <w:left w:val="none" w:sz="0" w:space="0" w:color="auto"/>
                                <w:bottom w:val="none" w:sz="0" w:space="0" w:color="auto"/>
                                <w:right w:val="none" w:sz="0" w:space="0" w:color="auto"/>
                              </w:divBdr>
                              <w:divsChild>
                                <w:div w:id="1662922577">
                                  <w:marLeft w:val="0"/>
                                  <w:marRight w:val="0"/>
                                  <w:marTop w:val="0"/>
                                  <w:marBottom w:val="0"/>
                                  <w:divBdr>
                                    <w:top w:val="none" w:sz="0" w:space="0" w:color="auto"/>
                                    <w:left w:val="none" w:sz="0" w:space="0" w:color="auto"/>
                                    <w:bottom w:val="none" w:sz="0" w:space="0" w:color="auto"/>
                                    <w:right w:val="none" w:sz="0" w:space="0" w:color="auto"/>
                                  </w:divBdr>
                                  <w:divsChild>
                                    <w:div w:id="755858220">
                                      <w:marLeft w:val="0"/>
                                      <w:marRight w:val="0"/>
                                      <w:marTop w:val="0"/>
                                      <w:marBottom w:val="0"/>
                                      <w:divBdr>
                                        <w:top w:val="none" w:sz="0" w:space="0" w:color="auto"/>
                                        <w:left w:val="none" w:sz="0" w:space="0" w:color="auto"/>
                                        <w:bottom w:val="none" w:sz="0" w:space="0" w:color="auto"/>
                                        <w:right w:val="none" w:sz="0" w:space="0" w:color="auto"/>
                                      </w:divBdr>
                                      <w:divsChild>
                                        <w:div w:id="1644969095">
                                          <w:marLeft w:val="0"/>
                                          <w:marRight w:val="0"/>
                                          <w:marTop w:val="0"/>
                                          <w:marBottom w:val="0"/>
                                          <w:divBdr>
                                            <w:top w:val="none" w:sz="0" w:space="0" w:color="auto"/>
                                            <w:left w:val="none" w:sz="0" w:space="0" w:color="auto"/>
                                            <w:bottom w:val="none" w:sz="0" w:space="0" w:color="auto"/>
                                            <w:right w:val="none" w:sz="0" w:space="0" w:color="auto"/>
                                          </w:divBdr>
                                          <w:divsChild>
                                            <w:div w:id="1595476198">
                                              <w:marLeft w:val="0"/>
                                              <w:marRight w:val="0"/>
                                              <w:marTop w:val="0"/>
                                              <w:marBottom w:val="0"/>
                                              <w:divBdr>
                                                <w:top w:val="none" w:sz="0" w:space="0" w:color="auto"/>
                                                <w:left w:val="none" w:sz="0" w:space="0" w:color="auto"/>
                                                <w:bottom w:val="none" w:sz="0" w:space="0" w:color="auto"/>
                                                <w:right w:val="none" w:sz="0" w:space="0" w:color="auto"/>
                                              </w:divBdr>
                                              <w:divsChild>
                                                <w:div w:id="1274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971492">
      <w:bodyDiv w:val="1"/>
      <w:marLeft w:val="0"/>
      <w:marRight w:val="0"/>
      <w:marTop w:val="0"/>
      <w:marBottom w:val="0"/>
      <w:divBdr>
        <w:top w:val="none" w:sz="0" w:space="0" w:color="auto"/>
        <w:left w:val="none" w:sz="0" w:space="0" w:color="auto"/>
        <w:bottom w:val="none" w:sz="0" w:space="0" w:color="auto"/>
        <w:right w:val="none" w:sz="0" w:space="0" w:color="auto"/>
      </w:divBdr>
      <w:divsChild>
        <w:div w:id="688481971">
          <w:marLeft w:val="0"/>
          <w:marRight w:val="0"/>
          <w:marTop w:val="0"/>
          <w:marBottom w:val="0"/>
          <w:divBdr>
            <w:top w:val="none" w:sz="0" w:space="0" w:color="auto"/>
            <w:left w:val="none" w:sz="0" w:space="0" w:color="auto"/>
            <w:bottom w:val="none" w:sz="0" w:space="0" w:color="auto"/>
            <w:right w:val="none" w:sz="0" w:space="0" w:color="auto"/>
          </w:divBdr>
          <w:divsChild>
            <w:div w:id="897207502">
              <w:marLeft w:val="0"/>
              <w:marRight w:val="0"/>
              <w:marTop w:val="0"/>
              <w:marBottom w:val="0"/>
              <w:divBdr>
                <w:top w:val="none" w:sz="0" w:space="0" w:color="auto"/>
                <w:left w:val="none" w:sz="0" w:space="0" w:color="auto"/>
                <w:bottom w:val="none" w:sz="0" w:space="0" w:color="auto"/>
                <w:right w:val="none" w:sz="0" w:space="0" w:color="auto"/>
              </w:divBdr>
              <w:divsChild>
                <w:div w:id="82335204">
                  <w:marLeft w:val="0"/>
                  <w:marRight w:val="0"/>
                  <w:marTop w:val="0"/>
                  <w:marBottom w:val="0"/>
                  <w:divBdr>
                    <w:top w:val="none" w:sz="0" w:space="0" w:color="auto"/>
                    <w:left w:val="none" w:sz="0" w:space="0" w:color="auto"/>
                    <w:bottom w:val="none" w:sz="0" w:space="0" w:color="auto"/>
                    <w:right w:val="none" w:sz="0" w:space="0" w:color="auto"/>
                  </w:divBdr>
                  <w:divsChild>
                    <w:div w:id="2108770986">
                      <w:marLeft w:val="0"/>
                      <w:marRight w:val="0"/>
                      <w:marTop w:val="0"/>
                      <w:marBottom w:val="0"/>
                      <w:divBdr>
                        <w:top w:val="none" w:sz="0" w:space="0" w:color="auto"/>
                        <w:left w:val="none" w:sz="0" w:space="0" w:color="auto"/>
                        <w:bottom w:val="none" w:sz="0" w:space="0" w:color="auto"/>
                        <w:right w:val="none" w:sz="0" w:space="0" w:color="auto"/>
                      </w:divBdr>
                      <w:divsChild>
                        <w:div w:id="967975631">
                          <w:marLeft w:val="0"/>
                          <w:marRight w:val="0"/>
                          <w:marTop w:val="0"/>
                          <w:marBottom w:val="0"/>
                          <w:divBdr>
                            <w:top w:val="none" w:sz="0" w:space="0" w:color="auto"/>
                            <w:left w:val="none" w:sz="0" w:space="0" w:color="auto"/>
                            <w:bottom w:val="none" w:sz="0" w:space="0" w:color="auto"/>
                            <w:right w:val="none" w:sz="0" w:space="0" w:color="auto"/>
                          </w:divBdr>
                          <w:divsChild>
                            <w:div w:id="624821713">
                              <w:marLeft w:val="0"/>
                              <w:marRight w:val="0"/>
                              <w:marTop w:val="0"/>
                              <w:marBottom w:val="0"/>
                              <w:divBdr>
                                <w:top w:val="none" w:sz="0" w:space="0" w:color="auto"/>
                                <w:left w:val="none" w:sz="0" w:space="0" w:color="auto"/>
                                <w:bottom w:val="none" w:sz="0" w:space="0" w:color="auto"/>
                                <w:right w:val="none" w:sz="0" w:space="0" w:color="auto"/>
                              </w:divBdr>
                              <w:divsChild>
                                <w:div w:id="11692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52403">
      <w:bodyDiv w:val="1"/>
      <w:marLeft w:val="0"/>
      <w:marRight w:val="0"/>
      <w:marTop w:val="0"/>
      <w:marBottom w:val="0"/>
      <w:divBdr>
        <w:top w:val="none" w:sz="0" w:space="0" w:color="auto"/>
        <w:left w:val="none" w:sz="0" w:space="0" w:color="auto"/>
        <w:bottom w:val="none" w:sz="0" w:space="0" w:color="auto"/>
        <w:right w:val="none" w:sz="0" w:space="0" w:color="auto"/>
      </w:divBdr>
    </w:div>
    <w:div w:id="866483939">
      <w:bodyDiv w:val="1"/>
      <w:marLeft w:val="0"/>
      <w:marRight w:val="0"/>
      <w:marTop w:val="0"/>
      <w:marBottom w:val="0"/>
      <w:divBdr>
        <w:top w:val="none" w:sz="0" w:space="0" w:color="auto"/>
        <w:left w:val="none" w:sz="0" w:space="0" w:color="auto"/>
        <w:bottom w:val="none" w:sz="0" w:space="0" w:color="auto"/>
        <w:right w:val="none" w:sz="0" w:space="0" w:color="auto"/>
      </w:divBdr>
    </w:div>
    <w:div w:id="1087382747">
      <w:bodyDiv w:val="1"/>
      <w:marLeft w:val="0"/>
      <w:marRight w:val="0"/>
      <w:marTop w:val="0"/>
      <w:marBottom w:val="0"/>
      <w:divBdr>
        <w:top w:val="none" w:sz="0" w:space="0" w:color="auto"/>
        <w:left w:val="none" w:sz="0" w:space="0" w:color="auto"/>
        <w:bottom w:val="none" w:sz="0" w:space="0" w:color="auto"/>
        <w:right w:val="none" w:sz="0" w:space="0" w:color="auto"/>
      </w:divBdr>
    </w:div>
    <w:div w:id="1468426706">
      <w:bodyDiv w:val="1"/>
      <w:marLeft w:val="0"/>
      <w:marRight w:val="0"/>
      <w:marTop w:val="0"/>
      <w:marBottom w:val="0"/>
      <w:divBdr>
        <w:top w:val="none" w:sz="0" w:space="0" w:color="auto"/>
        <w:left w:val="none" w:sz="0" w:space="0" w:color="auto"/>
        <w:bottom w:val="none" w:sz="0" w:space="0" w:color="auto"/>
        <w:right w:val="none" w:sz="0" w:space="0" w:color="auto"/>
      </w:divBdr>
    </w:div>
    <w:div w:id="1894267317">
      <w:bodyDiv w:val="1"/>
      <w:marLeft w:val="0"/>
      <w:marRight w:val="0"/>
      <w:marTop w:val="0"/>
      <w:marBottom w:val="0"/>
      <w:divBdr>
        <w:top w:val="none" w:sz="0" w:space="0" w:color="auto"/>
        <w:left w:val="none" w:sz="0" w:space="0" w:color="auto"/>
        <w:bottom w:val="none" w:sz="0" w:space="0" w:color="auto"/>
        <w:right w:val="none" w:sz="0" w:space="0" w:color="auto"/>
      </w:divBdr>
      <w:divsChild>
        <w:div w:id="1299998033">
          <w:marLeft w:val="0"/>
          <w:marRight w:val="0"/>
          <w:marTop w:val="0"/>
          <w:marBottom w:val="0"/>
          <w:divBdr>
            <w:top w:val="none" w:sz="0" w:space="0" w:color="auto"/>
            <w:left w:val="none" w:sz="0" w:space="0" w:color="auto"/>
            <w:bottom w:val="none" w:sz="0" w:space="0" w:color="auto"/>
            <w:right w:val="none" w:sz="0" w:space="0" w:color="auto"/>
          </w:divBdr>
          <w:divsChild>
            <w:div w:id="153490625">
              <w:marLeft w:val="0"/>
              <w:marRight w:val="0"/>
              <w:marTop w:val="0"/>
              <w:marBottom w:val="0"/>
              <w:divBdr>
                <w:top w:val="none" w:sz="0" w:space="0" w:color="auto"/>
                <w:left w:val="none" w:sz="0" w:space="0" w:color="auto"/>
                <w:bottom w:val="none" w:sz="0" w:space="0" w:color="auto"/>
                <w:right w:val="none" w:sz="0" w:space="0" w:color="auto"/>
              </w:divBdr>
              <w:divsChild>
                <w:div w:id="761678897">
                  <w:marLeft w:val="0"/>
                  <w:marRight w:val="0"/>
                  <w:marTop w:val="0"/>
                  <w:marBottom w:val="0"/>
                  <w:divBdr>
                    <w:top w:val="none" w:sz="0" w:space="0" w:color="auto"/>
                    <w:left w:val="none" w:sz="0" w:space="0" w:color="auto"/>
                    <w:bottom w:val="none" w:sz="0" w:space="0" w:color="auto"/>
                    <w:right w:val="none" w:sz="0" w:space="0" w:color="auto"/>
                  </w:divBdr>
                  <w:divsChild>
                    <w:div w:id="2023124167">
                      <w:marLeft w:val="0"/>
                      <w:marRight w:val="0"/>
                      <w:marTop w:val="0"/>
                      <w:marBottom w:val="0"/>
                      <w:divBdr>
                        <w:top w:val="none" w:sz="0" w:space="0" w:color="auto"/>
                        <w:left w:val="none" w:sz="0" w:space="0" w:color="auto"/>
                        <w:bottom w:val="none" w:sz="0" w:space="0" w:color="auto"/>
                        <w:right w:val="none" w:sz="0" w:space="0" w:color="auto"/>
                      </w:divBdr>
                      <w:divsChild>
                        <w:div w:id="1073698638">
                          <w:marLeft w:val="0"/>
                          <w:marRight w:val="0"/>
                          <w:marTop w:val="0"/>
                          <w:marBottom w:val="0"/>
                          <w:divBdr>
                            <w:top w:val="none" w:sz="0" w:space="0" w:color="auto"/>
                            <w:left w:val="none" w:sz="0" w:space="0" w:color="auto"/>
                            <w:bottom w:val="none" w:sz="0" w:space="0" w:color="auto"/>
                            <w:right w:val="none" w:sz="0" w:space="0" w:color="auto"/>
                          </w:divBdr>
                          <w:divsChild>
                            <w:div w:id="2139369437">
                              <w:marLeft w:val="0"/>
                              <w:marRight w:val="0"/>
                              <w:marTop w:val="0"/>
                              <w:marBottom w:val="0"/>
                              <w:divBdr>
                                <w:top w:val="none" w:sz="0" w:space="0" w:color="auto"/>
                                <w:left w:val="none" w:sz="0" w:space="0" w:color="auto"/>
                                <w:bottom w:val="none" w:sz="0" w:space="0" w:color="auto"/>
                                <w:right w:val="none" w:sz="0" w:space="0" w:color="auto"/>
                              </w:divBdr>
                              <w:divsChild>
                                <w:div w:id="2123724501">
                                  <w:marLeft w:val="0"/>
                                  <w:marRight w:val="0"/>
                                  <w:marTop w:val="0"/>
                                  <w:marBottom w:val="0"/>
                                  <w:divBdr>
                                    <w:top w:val="none" w:sz="0" w:space="0" w:color="auto"/>
                                    <w:left w:val="none" w:sz="0" w:space="0" w:color="auto"/>
                                    <w:bottom w:val="none" w:sz="0" w:space="0" w:color="auto"/>
                                    <w:right w:val="none" w:sz="0" w:space="0" w:color="auto"/>
                                  </w:divBdr>
                                  <w:divsChild>
                                    <w:div w:id="1805809369">
                                      <w:marLeft w:val="0"/>
                                      <w:marRight w:val="0"/>
                                      <w:marTop w:val="0"/>
                                      <w:marBottom w:val="0"/>
                                      <w:divBdr>
                                        <w:top w:val="none" w:sz="0" w:space="0" w:color="auto"/>
                                        <w:left w:val="none" w:sz="0" w:space="0" w:color="auto"/>
                                        <w:bottom w:val="none" w:sz="0" w:space="0" w:color="auto"/>
                                        <w:right w:val="none" w:sz="0" w:space="0" w:color="auto"/>
                                      </w:divBdr>
                                      <w:divsChild>
                                        <w:div w:id="517162021">
                                          <w:marLeft w:val="0"/>
                                          <w:marRight w:val="0"/>
                                          <w:marTop w:val="0"/>
                                          <w:marBottom w:val="0"/>
                                          <w:divBdr>
                                            <w:top w:val="none" w:sz="0" w:space="0" w:color="auto"/>
                                            <w:left w:val="none" w:sz="0" w:space="0" w:color="auto"/>
                                            <w:bottom w:val="none" w:sz="0" w:space="0" w:color="auto"/>
                                            <w:right w:val="none" w:sz="0" w:space="0" w:color="auto"/>
                                          </w:divBdr>
                                          <w:divsChild>
                                            <w:div w:id="709035723">
                                              <w:marLeft w:val="0"/>
                                              <w:marRight w:val="0"/>
                                              <w:marTop w:val="0"/>
                                              <w:marBottom w:val="0"/>
                                              <w:divBdr>
                                                <w:top w:val="none" w:sz="0" w:space="0" w:color="auto"/>
                                                <w:left w:val="none" w:sz="0" w:space="0" w:color="auto"/>
                                                <w:bottom w:val="none" w:sz="0" w:space="0" w:color="auto"/>
                                                <w:right w:val="none" w:sz="0" w:space="0" w:color="auto"/>
                                              </w:divBdr>
                                              <w:divsChild>
                                                <w:div w:id="10763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2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Astrid Schönfelder</cp:lastModifiedBy>
  <cp:revision>6</cp:revision>
  <cp:lastPrinted>2016-06-14T09:32:00Z</cp:lastPrinted>
  <dcterms:created xsi:type="dcterms:W3CDTF">2016-07-04T15:16:00Z</dcterms:created>
  <dcterms:modified xsi:type="dcterms:W3CDTF">2016-07-04T15:25:00Z</dcterms:modified>
</cp:coreProperties>
</file>