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0113F4" w:rsidRDefault="00F83FFE" w:rsidP="00F83FFE">
      <w:pPr>
        <w:rPr>
          <w:b/>
          <w:bCs/>
          <w:sz w:val="24"/>
          <w:szCs w:val="24"/>
          <w:lang w:val="en-US"/>
        </w:rPr>
      </w:pPr>
    </w:p>
    <w:p w:rsidR="00F83FFE" w:rsidRPr="000113F4" w:rsidRDefault="00044945" w:rsidP="00044945">
      <w:pPr>
        <w:jc w:val="center"/>
        <w:rPr>
          <w:b/>
          <w:bCs/>
          <w:sz w:val="24"/>
          <w:szCs w:val="24"/>
        </w:rPr>
      </w:pPr>
      <w:r w:rsidRPr="000113F4">
        <w:rPr>
          <w:b/>
          <w:bCs/>
          <w:sz w:val="24"/>
          <w:szCs w:val="24"/>
        </w:rPr>
        <w:t>Yeni Rakı</w:t>
      </w:r>
      <w:r w:rsidR="00F83FFE" w:rsidRPr="000113F4">
        <w:rPr>
          <w:b/>
          <w:bCs/>
          <w:sz w:val="24"/>
          <w:szCs w:val="24"/>
        </w:rPr>
        <w:t xml:space="preserve"> </w:t>
      </w:r>
      <w:r w:rsidR="00E03FD3" w:rsidRPr="000113F4">
        <w:rPr>
          <w:b/>
          <w:bCs/>
          <w:sz w:val="24"/>
          <w:szCs w:val="24"/>
        </w:rPr>
        <w:t xml:space="preserve">setzt OOH-Kampagne mit neuem </w:t>
      </w:r>
      <w:r w:rsidR="000113F4">
        <w:rPr>
          <w:b/>
          <w:bCs/>
          <w:sz w:val="24"/>
          <w:szCs w:val="24"/>
        </w:rPr>
        <w:t>„Unrush your World“-</w:t>
      </w:r>
      <w:r w:rsidR="00E03FD3" w:rsidRPr="000113F4">
        <w:rPr>
          <w:b/>
          <w:bCs/>
          <w:sz w:val="24"/>
          <w:szCs w:val="24"/>
        </w:rPr>
        <w:t>Motiv fort</w:t>
      </w:r>
    </w:p>
    <w:p w:rsidR="005B5997" w:rsidRDefault="00F83FFE" w:rsidP="00DA688E">
      <w:pPr>
        <w:spacing w:after="0" w:line="300" w:lineRule="atLeast"/>
        <w:jc w:val="both"/>
        <w:rPr>
          <w:bCs/>
        </w:rPr>
      </w:pPr>
      <w:r w:rsidRPr="00500B61">
        <w:rPr>
          <w:b/>
          <w:bCs/>
        </w:rPr>
        <w:t xml:space="preserve">Hamburg, </w:t>
      </w:r>
      <w:r w:rsidR="00E03FD3">
        <w:rPr>
          <w:b/>
          <w:bCs/>
        </w:rPr>
        <w:t>Februar</w:t>
      </w:r>
      <w:r w:rsidRPr="00500B61">
        <w:rPr>
          <w:b/>
          <w:bCs/>
        </w:rPr>
        <w:t xml:space="preserve"> 201</w:t>
      </w:r>
      <w:r w:rsidR="00E03FD3">
        <w:rPr>
          <w:b/>
          <w:bCs/>
        </w:rPr>
        <w:t>8</w:t>
      </w:r>
      <w:r w:rsidR="00044945">
        <w:rPr>
          <w:b/>
          <w:bCs/>
        </w:rPr>
        <w:t xml:space="preserve">. </w:t>
      </w:r>
      <w:r w:rsidR="00044945">
        <w:rPr>
          <w:bCs/>
        </w:rPr>
        <w:t xml:space="preserve">Die </w:t>
      </w:r>
      <w:r w:rsidR="00A013A8">
        <w:rPr>
          <w:bCs/>
        </w:rPr>
        <w:t xml:space="preserve">weltweite </w:t>
      </w:r>
      <w:r w:rsidR="00044945">
        <w:rPr>
          <w:bCs/>
        </w:rPr>
        <w:t>Nummer 1 der Anisspirituosen</w:t>
      </w:r>
      <w:r w:rsidR="009A1F31">
        <w:rPr>
          <w:bCs/>
        </w:rPr>
        <w:t xml:space="preserve"> Yeni Rakı</w:t>
      </w:r>
      <w:r w:rsidR="00044945">
        <w:rPr>
          <w:bCs/>
        </w:rPr>
        <w:t xml:space="preserve"> </w:t>
      </w:r>
      <w:r w:rsidR="009A1F31">
        <w:rPr>
          <w:bCs/>
        </w:rPr>
        <w:t xml:space="preserve">knüpft an den bemerkenswerten Erfolg der OOH-Kampagne aus dem vergangenen Jahr an und präsentiert sich vom 13. März bis 26. März </w:t>
      </w:r>
      <w:r w:rsidR="00EB32AB">
        <w:rPr>
          <w:bCs/>
        </w:rPr>
        <w:t xml:space="preserve">2018 </w:t>
      </w:r>
      <w:r w:rsidR="009A1F31">
        <w:rPr>
          <w:bCs/>
        </w:rPr>
        <w:t xml:space="preserve">mit einem neuen Motiv in den </w:t>
      </w:r>
      <w:r w:rsidR="00E257F8">
        <w:rPr>
          <w:bCs/>
        </w:rPr>
        <w:t xml:space="preserve"> Städten Hamburg, Köln, </w:t>
      </w:r>
      <w:r w:rsidR="009A1F31" w:rsidRPr="009A1F31">
        <w:rPr>
          <w:bCs/>
        </w:rPr>
        <w:t>Stuttgart</w:t>
      </w:r>
      <w:r w:rsidR="00C66B83">
        <w:rPr>
          <w:bCs/>
        </w:rPr>
        <w:t xml:space="preserve"> </w:t>
      </w:r>
      <w:r w:rsidR="00E257F8">
        <w:rPr>
          <w:bCs/>
        </w:rPr>
        <w:t xml:space="preserve">und zusätzlich in diesem Jahr auch in Berlin </w:t>
      </w:r>
      <w:r w:rsidR="00C66B83">
        <w:rPr>
          <w:bCs/>
        </w:rPr>
        <w:t>überaus aufmerksamkeitsstark</w:t>
      </w:r>
      <w:r w:rsidR="002C32BB">
        <w:rPr>
          <w:bCs/>
        </w:rPr>
        <w:t xml:space="preserve">. </w:t>
      </w:r>
      <w:r w:rsidR="000113F4">
        <w:rPr>
          <w:bCs/>
        </w:rPr>
        <w:t xml:space="preserve">Eine bewährte Kombination aus Billboards, Mega-Light-Select und City-Light Postern, </w:t>
      </w:r>
      <w:r w:rsidR="00C33D9B">
        <w:rPr>
          <w:bCs/>
        </w:rPr>
        <w:t xml:space="preserve">deren Standorte </w:t>
      </w:r>
      <w:r w:rsidR="000113F4">
        <w:rPr>
          <w:bCs/>
        </w:rPr>
        <w:t xml:space="preserve">auf die Zielgruppe maßgeschneidert sind, tragen die unverkennbare </w:t>
      </w:r>
      <w:proofErr w:type="spellStart"/>
      <w:r w:rsidR="000113F4" w:rsidRPr="005357C9">
        <w:rPr>
          <w:bCs/>
        </w:rPr>
        <w:t>Yeni</w:t>
      </w:r>
      <w:proofErr w:type="spellEnd"/>
      <w:r w:rsidR="000113F4" w:rsidRPr="005357C9">
        <w:rPr>
          <w:bCs/>
        </w:rPr>
        <w:t xml:space="preserve"> </w:t>
      </w:r>
      <w:proofErr w:type="spellStart"/>
      <w:r w:rsidR="000113F4" w:rsidRPr="005357C9">
        <w:rPr>
          <w:bCs/>
        </w:rPr>
        <w:t>Rakı</w:t>
      </w:r>
      <w:proofErr w:type="spellEnd"/>
      <w:r w:rsidR="000113F4">
        <w:rPr>
          <w:bCs/>
        </w:rPr>
        <w:t xml:space="preserve"> Botschaft </w:t>
      </w:r>
      <w:r w:rsidR="00E257F8">
        <w:rPr>
          <w:bCs/>
        </w:rPr>
        <w:t xml:space="preserve"> in die </w:t>
      </w:r>
      <w:r w:rsidR="000113F4">
        <w:rPr>
          <w:bCs/>
        </w:rPr>
        <w:t xml:space="preserve">Szenegebiete. Damit verstärkt Yeni Rakı die Kommunikation in Städten, die als </w:t>
      </w:r>
      <w:r w:rsidR="000113F4" w:rsidRPr="005357C9">
        <w:rPr>
          <w:bCs/>
        </w:rPr>
        <w:t>zentrale kulturelle Schnittstellen zwischen Türkeistämmigen und Deutschen eine entscheidende Rolle</w:t>
      </w:r>
      <w:r w:rsidR="000113F4">
        <w:rPr>
          <w:bCs/>
        </w:rPr>
        <w:t xml:space="preserve"> einnehmen. </w:t>
      </w:r>
      <w:r w:rsidR="00141DAD">
        <w:rPr>
          <w:bCs/>
        </w:rPr>
        <w:t xml:space="preserve">Die </w:t>
      </w:r>
      <w:r w:rsidR="009A1F31">
        <w:rPr>
          <w:bCs/>
        </w:rPr>
        <w:t>Marke</w:t>
      </w:r>
      <w:r w:rsidR="00DF3B9D">
        <w:rPr>
          <w:bCs/>
        </w:rPr>
        <w:t>nbotschaft „Unrush y</w:t>
      </w:r>
      <w:r w:rsidR="00B03DF5">
        <w:rPr>
          <w:bCs/>
        </w:rPr>
        <w:t>our world“</w:t>
      </w:r>
      <w:r w:rsidR="00141DAD">
        <w:rPr>
          <w:bCs/>
        </w:rPr>
        <w:t xml:space="preserve"> wird mittels des</w:t>
      </w:r>
      <w:r w:rsidR="00C66B83">
        <w:rPr>
          <w:bCs/>
        </w:rPr>
        <w:t xml:space="preserve"> neu gestalteten</w:t>
      </w:r>
      <w:r w:rsidR="00EB32AB">
        <w:rPr>
          <w:bCs/>
        </w:rPr>
        <w:t xml:space="preserve"> Motivs, das auf </w:t>
      </w:r>
      <w:r w:rsidR="00141DAD">
        <w:rPr>
          <w:bCs/>
        </w:rPr>
        <w:t xml:space="preserve">eine einladende </w:t>
      </w:r>
      <w:r w:rsidR="00A449A1">
        <w:rPr>
          <w:bCs/>
        </w:rPr>
        <w:t xml:space="preserve">Szenerie aus der Gastronomie </w:t>
      </w:r>
      <w:r w:rsidR="00EB32AB">
        <w:rPr>
          <w:bCs/>
        </w:rPr>
        <w:t>setzt</w:t>
      </w:r>
      <w:r w:rsidR="00141DAD">
        <w:rPr>
          <w:bCs/>
        </w:rPr>
        <w:t xml:space="preserve">, vermittelt. </w:t>
      </w:r>
      <w:r w:rsidR="002C32BB" w:rsidRPr="005357C9">
        <w:rPr>
          <w:bCs/>
        </w:rPr>
        <w:t>Yeni Rakı</w:t>
      </w:r>
      <w:r w:rsidR="002C32BB">
        <w:rPr>
          <w:bCs/>
        </w:rPr>
        <w:t xml:space="preserve"> genießt in der Gastronomie eine herausragende und unvergleichbare Stellung, die mithilfe der OOH-Kampagne untermauert wird. </w:t>
      </w:r>
      <w:r w:rsidR="00141DAD">
        <w:rPr>
          <w:bCs/>
        </w:rPr>
        <w:t xml:space="preserve">Besinnlichkeit, </w:t>
      </w:r>
      <w:r w:rsidR="00C33D9B">
        <w:rPr>
          <w:bCs/>
        </w:rPr>
        <w:t>Gemeinschaft</w:t>
      </w:r>
      <w:r w:rsidR="00141DAD">
        <w:rPr>
          <w:bCs/>
        </w:rPr>
        <w:t xml:space="preserve">, </w:t>
      </w:r>
      <w:proofErr w:type="spellStart"/>
      <w:r w:rsidR="00141DAD">
        <w:rPr>
          <w:bCs/>
        </w:rPr>
        <w:t>Entschleunigung</w:t>
      </w:r>
      <w:proofErr w:type="spellEnd"/>
      <w:r w:rsidR="00141DAD">
        <w:rPr>
          <w:bCs/>
        </w:rPr>
        <w:t xml:space="preserve">: Der Wunsch der Konsumenten nach inspirierenden Pausen inmitten </w:t>
      </w:r>
      <w:r w:rsidR="00C66B83">
        <w:rPr>
          <w:bCs/>
        </w:rPr>
        <w:t xml:space="preserve">einer </w:t>
      </w:r>
      <w:r w:rsidR="00141DAD">
        <w:rPr>
          <w:bCs/>
        </w:rPr>
        <w:t>schnelll</w:t>
      </w:r>
      <w:r w:rsidR="000113F4">
        <w:rPr>
          <w:bCs/>
        </w:rPr>
        <w:t>ebigen Welt ist allgegenwärtig</w:t>
      </w:r>
      <w:r w:rsidR="00141DAD">
        <w:rPr>
          <w:bCs/>
        </w:rPr>
        <w:t xml:space="preserve">. </w:t>
      </w:r>
      <w:r w:rsidR="002C32BB">
        <w:rPr>
          <w:bCs/>
        </w:rPr>
        <w:t xml:space="preserve">Für eine digitale Ergänzung der Kampagne sorgt die </w:t>
      </w:r>
      <w:r w:rsidR="002C32BB" w:rsidRPr="005357C9">
        <w:rPr>
          <w:bCs/>
        </w:rPr>
        <w:t>Yeni Rakı</w:t>
      </w:r>
      <w:r w:rsidR="002C32BB">
        <w:rPr>
          <w:bCs/>
        </w:rPr>
        <w:t xml:space="preserve"> Playlist auf dem Musikstreaming-Dienst Spotify, die den passenden Sound für einen </w:t>
      </w:r>
      <w:r w:rsidR="002C32BB" w:rsidRPr="005357C9">
        <w:rPr>
          <w:bCs/>
        </w:rPr>
        <w:t>Rakı</w:t>
      </w:r>
      <w:r w:rsidR="002C32BB">
        <w:rPr>
          <w:bCs/>
        </w:rPr>
        <w:t xml:space="preserve">-Abend mit Freunden, Familie und bestem Essen bietet. </w:t>
      </w:r>
      <w:r w:rsidR="00DA688E">
        <w:rPr>
          <w:bCs/>
        </w:rPr>
        <w:t>Als Teil der reichweitenstärksten</w:t>
      </w:r>
      <w:r w:rsidR="005B5997">
        <w:rPr>
          <w:bCs/>
        </w:rPr>
        <w:t xml:space="preserve"> Kommunikationsoffensive</w:t>
      </w:r>
      <w:r w:rsidR="00DA688E">
        <w:rPr>
          <w:bCs/>
        </w:rPr>
        <w:t xml:space="preserve"> für die Marke seit Distributionsübernahme durch BORCO-MARKEN-IMPORT, die mit </w:t>
      </w:r>
      <w:r w:rsidR="00EB32AB">
        <w:rPr>
          <w:bCs/>
        </w:rPr>
        <w:t>weiteren OO</w:t>
      </w:r>
      <w:r w:rsidR="00DA688E">
        <w:rPr>
          <w:bCs/>
        </w:rPr>
        <w:t>H-</w:t>
      </w:r>
      <w:proofErr w:type="spellStart"/>
      <w:r w:rsidR="00DA688E">
        <w:rPr>
          <w:bCs/>
        </w:rPr>
        <w:t>Flights</w:t>
      </w:r>
      <w:proofErr w:type="spellEnd"/>
      <w:r w:rsidR="00DA688E">
        <w:rPr>
          <w:bCs/>
        </w:rPr>
        <w:t xml:space="preserve"> in diesem Jahr fo</w:t>
      </w:r>
      <w:r w:rsidR="00EB32AB">
        <w:rPr>
          <w:bCs/>
        </w:rPr>
        <w:t>rtgesetzt werden soll, werden während des</w:t>
      </w:r>
      <w:r w:rsidR="00DA688E">
        <w:rPr>
          <w:bCs/>
        </w:rPr>
        <w:t xml:space="preserve"> Kampagnenzeitraum</w:t>
      </w:r>
      <w:r w:rsidR="00EB32AB">
        <w:rPr>
          <w:bCs/>
        </w:rPr>
        <w:t>s</w:t>
      </w:r>
      <w:r w:rsidR="00C66B83">
        <w:rPr>
          <w:bCs/>
        </w:rPr>
        <w:t xml:space="preserve"> im März</w:t>
      </w:r>
      <w:r w:rsidR="00DA688E">
        <w:rPr>
          <w:bCs/>
        </w:rPr>
        <w:t xml:space="preserve"> rund 20 Millionen Markenkontakte erzielt.</w:t>
      </w:r>
    </w:p>
    <w:p w:rsidR="00141DAD" w:rsidRDefault="00141DAD" w:rsidP="00141DAD">
      <w:pPr>
        <w:spacing w:after="0" w:line="300" w:lineRule="atLeast"/>
        <w:jc w:val="both"/>
      </w:pPr>
    </w:p>
    <w:p w:rsidR="00C66B83" w:rsidRPr="0087765C" w:rsidRDefault="00C66B83" w:rsidP="00C66B83">
      <w:pPr>
        <w:autoSpaceDE w:val="0"/>
        <w:autoSpaceDN w:val="0"/>
        <w:adjustRightInd w:val="0"/>
        <w:spacing w:after="120" w:line="280" w:lineRule="atLeast"/>
        <w:jc w:val="both"/>
        <w:rPr>
          <w:rFonts w:cs="Times-Roman"/>
          <w:lang w:eastAsia="de-DE"/>
        </w:rPr>
      </w:pPr>
      <w:r w:rsidRPr="0087765C">
        <w:rPr>
          <w:rFonts w:cs="Times-Roman"/>
          <w:b/>
          <w:bCs/>
          <w:lang w:eastAsia="de-DE"/>
        </w:rPr>
        <w:t>The Spirit of Istanbul</w:t>
      </w:r>
    </w:p>
    <w:p w:rsidR="00C66B83" w:rsidRDefault="00C66B83" w:rsidP="00C66B83">
      <w:pPr>
        <w:autoSpaceDE w:val="0"/>
        <w:autoSpaceDN w:val="0"/>
        <w:adjustRightInd w:val="0"/>
        <w:spacing w:after="0" w:line="300" w:lineRule="atLeast"/>
        <w:jc w:val="both"/>
        <w:rPr>
          <w:rFonts w:cs="Times-Roman"/>
          <w:lang w:eastAsia="de-DE"/>
        </w:rPr>
      </w:pPr>
      <w:r w:rsidRPr="00F504F5">
        <w:rPr>
          <w:rFonts w:cs="Times-Roman"/>
          <w:lang w:eastAsia="de-DE"/>
        </w:rPr>
        <w:t>Weltweit werden mehr als 35 Millionen Liter Yeni Raki produziert und in über 30 Ländern verkauft. Damit ist die türkische Premium Marke die weltweite Nr. 1 in der Kategorie Anisspirituosen und steht auf Platz 23 der wertvollsten Spirituosenmarken der Welt (Impact Databank 2016). In Deutschlan</w:t>
      </w:r>
      <w:r>
        <w:rPr>
          <w:rFonts w:cs="Times-Roman"/>
          <w:lang w:eastAsia="de-DE"/>
        </w:rPr>
        <w:t xml:space="preserve">d gehört Yeni Raki mit rund </w:t>
      </w:r>
      <w:r w:rsidRPr="00F504F5">
        <w:rPr>
          <w:rFonts w:cs="Times-Roman"/>
          <w:lang w:eastAsia="de-DE"/>
        </w:rPr>
        <w:t>2 Millionen verkauften Flaschen pro Jahr zu den stärksten Spirituosenmarken überhaupt und ist dominanter Marktführer im Raki-Segment des Landes. Die Marke hat dementsprechend sowohl im deutschen und türkischen Handel als auch in der Gastronomie eine Ausnahmestellung und eine sehr hohe Distribution.</w:t>
      </w:r>
    </w:p>
    <w:p w:rsidR="00C66B83" w:rsidRPr="00F504F5" w:rsidRDefault="00C66B83" w:rsidP="00C66B83">
      <w:pPr>
        <w:autoSpaceDE w:val="0"/>
        <w:autoSpaceDN w:val="0"/>
        <w:adjustRightInd w:val="0"/>
        <w:spacing w:after="0" w:line="300" w:lineRule="atLeast"/>
        <w:jc w:val="both"/>
        <w:rPr>
          <w:rFonts w:cs="Times-Roman"/>
          <w:lang w:eastAsia="de-DE"/>
        </w:rPr>
      </w:pP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verkörpert die boomende Metropole Istanbul ebenso wie die berühmten Küstenregionen des Landes. Nicht nur Türkei-Fans schätzen seinen unnachahml</w:t>
      </w:r>
      <w:r>
        <w:rPr>
          <w:rFonts w:cs="Times-Roman"/>
          <w:lang w:eastAsia="de-DE"/>
        </w:rPr>
        <w:t xml:space="preserve">ichen Anis-Geschmack. Yeni Rakı </w:t>
      </w:r>
      <w:r w:rsidRPr="0087765C">
        <w:rPr>
          <w:rFonts w:cs="Times-Roman"/>
          <w:lang w:eastAsia="de-DE"/>
        </w:rPr>
        <w:t>und die exklusiv</w:t>
      </w:r>
      <w:r>
        <w:rPr>
          <w:rFonts w:cs="Times-Roman"/>
          <w:lang w:eastAsia="de-DE"/>
        </w:rPr>
        <w:t>e Marke Yeni Rakı</w:t>
      </w:r>
      <w:r w:rsidRPr="0087765C">
        <w:rPr>
          <w:rFonts w:cs="Times-Roman"/>
          <w:lang w:eastAsia="de-DE"/>
        </w:rPr>
        <w:t xml:space="preserve"> ALA wurden für ihre herausragende Qualität in zahlreichen bedeutenden Spirituosen Wettbewerben ausgezeichnet, </w:t>
      </w:r>
      <w:r w:rsidRPr="006C6E81">
        <w:rPr>
          <w:rFonts w:cs="Times-Roman"/>
          <w:lang w:eastAsia="de-DE"/>
        </w:rPr>
        <w:t xml:space="preserve">u.a. mit 4 Gold und 4 Silber-Medaillen bei den World Spirit Awards (2013-14), der World Beverage Competition (2013), den Los Angeles International Wine&amp;Spirits Awards (2012) und den Hong Kong International Wine&amp;Spirits Awards (2012).  </w:t>
      </w:r>
      <w:r w:rsidRPr="006C6E81">
        <w:rPr>
          <w:rFonts w:eastAsia="MS Mincho" w:hAnsi="MS Mincho" w:cs="MS Mincho"/>
          <w:lang w:eastAsia="de-DE"/>
        </w:rPr>
        <w:t> </w:t>
      </w: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120" w:line="280" w:lineRule="atLeast"/>
        <w:jc w:val="both"/>
        <w:rPr>
          <w:rFonts w:cs="Times-Roman"/>
          <w:lang w:eastAsia="de-DE"/>
        </w:rPr>
      </w:pPr>
      <w:r>
        <w:rPr>
          <w:rFonts w:cs="Times-Roman"/>
          <w:b/>
          <w:bCs/>
          <w:lang w:eastAsia="de-DE"/>
        </w:rPr>
        <w:t>Rakı</w:t>
      </w:r>
      <w:r w:rsidRPr="0087765C">
        <w:rPr>
          <w:rFonts w:cs="Times-Roman"/>
          <w:b/>
          <w:bCs/>
          <w:lang w:eastAsia="de-DE"/>
        </w:rPr>
        <w:t xml:space="preserve"> – de</w:t>
      </w:r>
      <w:r>
        <w:rPr>
          <w:rFonts w:cs="Times-Roman"/>
          <w:b/>
          <w:bCs/>
          <w:lang w:eastAsia="de-DE"/>
        </w:rPr>
        <w:t>r unangefochtene Marktführer</w:t>
      </w: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Pr="0087765C">
        <w:rPr>
          <w:rFonts w:eastAsia="MS Mincho" w:hAnsi="MS Mincho" w:cs="MS Mincho"/>
          <w:lang w:eastAsia="de-DE"/>
        </w:rPr>
        <w:t> </w:t>
      </w:r>
      <w:r>
        <w:rPr>
          <w:rFonts w:cs="Times-Roman"/>
          <w:lang w:eastAsia="de-DE"/>
        </w:rPr>
        <w:t>Yeni Rakı</w:t>
      </w:r>
      <w:r w:rsidRPr="0087765C">
        <w:rPr>
          <w:rFonts w:cs="Times-Roman"/>
          <w:lang w:eastAsia="de-DE"/>
        </w:rPr>
        <w:t xml:space="preserve"> kann stilecht genossen werden, </w:t>
      </w:r>
      <w:r>
        <w:rPr>
          <w:rFonts w:cs="Times-Roman"/>
          <w:lang w:eastAsia="de-DE"/>
        </w:rPr>
        <w:t>indem zunächst Wasser und dann ─ je nach Präferenz ─</w:t>
      </w:r>
      <w:r w:rsidRPr="0087765C">
        <w:rPr>
          <w:rFonts w:cs="Times-Roman"/>
          <w:lang w:eastAsia="de-DE"/>
        </w:rPr>
        <w:t xml:space="preserve"> einige Eiswürfel dazu gegeben werden. Ye</w:t>
      </w:r>
      <w:r>
        <w:rPr>
          <w:rFonts w:cs="Times-Roman"/>
          <w:lang w:eastAsia="de-DE"/>
        </w:rPr>
        <w:t xml:space="preserve">ni Rakı </w:t>
      </w:r>
      <w:r w:rsidRPr="0087765C">
        <w:rPr>
          <w:rFonts w:cs="Times-Roman"/>
          <w:lang w:eastAsia="de-DE"/>
        </w:rPr>
        <w:t xml:space="preserve">verkörpert das Erbe einer 500 Jahre alten kulinarischen Tradition und wird in der Türkei bevorzugt in Gesellschaft mit </w:t>
      </w:r>
      <w:r>
        <w:rPr>
          <w:rFonts w:cs="Times-Roman"/>
          <w:lang w:eastAsia="de-DE"/>
        </w:rPr>
        <w:t>Me</w:t>
      </w:r>
      <w:r w:rsidRPr="0087765C">
        <w:rPr>
          <w:rFonts w:cs="Times-Roman"/>
          <w:lang w:eastAsia="de-DE"/>
        </w:rPr>
        <w:t xml:space="preserve">ze konsumiert. </w:t>
      </w:r>
      <w:r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p>
    <w:p w:rsidR="00353FB5" w:rsidRDefault="00353FB5" w:rsidP="00F83FFE">
      <w:pPr>
        <w:spacing w:after="0" w:line="300" w:lineRule="atLeast"/>
        <w:jc w:val="both"/>
        <w:rPr>
          <w:b/>
        </w:rPr>
      </w:pPr>
    </w:p>
    <w:p w:rsidR="00F83FFE" w:rsidRPr="00E85A87" w:rsidRDefault="00353FB5" w:rsidP="00F83FFE">
      <w:pPr>
        <w:spacing w:after="0" w:line="300" w:lineRule="atLeast"/>
        <w:jc w:val="both"/>
        <w:rPr>
          <w:bCs/>
        </w:rPr>
      </w:pPr>
      <w:r>
        <w:rPr>
          <w:bCs/>
        </w:rPr>
        <w:t>Yeni Rakı</w:t>
      </w:r>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BORCO</w:t>
      </w:r>
      <w:r w:rsidR="00F83FFE" w:rsidRPr="00500B61">
        <w:rPr>
          <w:bCs/>
        </w:rPr>
        <w:t xml:space="preserve"> </w:t>
      </w:r>
      <w:r w:rsidR="00E85A87">
        <w:rPr>
          <w:bCs/>
        </w:rPr>
        <w:t xml:space="preserve">mit Sitz in Hamburg </w:t>
      </w:r>
      <w:r w:rsidR="00F83FFE" w:rsidRPr="00500B61">
        <w:rPr>
          <w:bCs/>
        </w:rPr>
        <w:t xml:space="preserve">ist einer der größten deutschen und europäischen Produzenten und Vermarkter internationaler Top Spirituosen Marken. Das Portfolio des unabhängigen Familienunternehmens, darunter neben u.a. auch </w:t>
      </w:r>
      <w:r w:rsidR="00F83FFE">
        <w:rPr>
          <w:bCs/>
        </w:rPr>
        <w:t xml:space="preserve">Sierra </w:t>
      </w:r>
      <w:proofErr w:type="spellStart"/>
      <w:r w:rsidR="00F83FFE">
        <w:rPr>
          <w:bCs/>
        </w:rPr>
        <w:t>Tequila</w:t>
      </w:r>
      <w:proofErr w:type="spellEnd"/>
      <w:r w:rsidR="00F83FFE">
        <w:rPr>
          <w:bCs/>
        </w:rPr>
        <w:t xml:space="preserve">, </w:t>
      </w:r>
      <w:proofErr w:type="spellStart"/>
      <w:r w:rsidR="00F83FFE" w:rsidRPr="00500B61">
        <w:rPr>
          <w:bCs/>
        </w:rPr>
        <w:t>Russian</w:t>
      </w:r>
      <w:proofErr w:type="spellEnd"/>
      <w:r w:rsidR="00F83FFE" w:rsidRPr="00500B61">
        <w:rPr>
          <w:bCs/>
        </w:rPr>
        <w:t xml:space="preserve"> Standard</w:t>
      </w:r>
      <w:r w:rsidR="00832813">
        <w:rPr>
          <w:bCs/>
        </w:rPr>
        <w:t xml:space="preserve"> </w:t>
      </w:r>
      <w:proofErr w:type="spellStart"/>
      <w:r w:rsidR="00832813">
        <w:rPr>
          <w:bCs/>
        </w:rPr>
        <w:t>Vodka</w:t>
      </w:r>
      <w:proofErr w:type="spellEnd"/>
      <w:r w:rsidR="00F83FFE" w:rsidRPr="00500B61">
        <w:rPr>
          <w:bCs/>
        </w:rPr>
        <w:t xml:space="preserve">, </w:t>
      </w:r>
      <w:r w:rsidR="003345B7">
        <w:rPr>
          <w:bCs/>
        </w:rPr>
        <w:t xml:space="preserve">Champagne </w:t>
      </w:r>
      <w:proofErr w:type="spellStart"/>
      <w:r w:rsidR="003345B7">
        <w:rPr>
          <w:bCs/>
        </w:rPr>
        <w:t>Lanson</w:t>
      </w:r>
      <w:proofErr w:type="spellEnd"/>
      <w:r w:rsidR="003345B7">
        <w:rPr>
          <w:bCs/>
        </w:rPr>
        <w:t xml:space="preserve"> </w:t>
      </w:r>
      <w:r>
        <w:rPr>
          <w:bCs/>
        </w:rPr>
        <w:t xml:space="preserve">und </w:t>
      </w:r>
      <w:proofErr w:type="spellStart"/>
      <w:r>
        <w:rPr>
          <w:bCs/>
        </w:rPr>
        <w:t>Fernet</w:t>
      </w:r>
      <w:proofErr w:type="spellEnd"/>
      <w:r>
        <w:rPr>
          <w:bCs/>
        </w:rPr>
        <w:t>-</w:t>
      </w:r>
      <w:r w:rsidR="00F83FFE" w:rsidRPr="00500B61">
        <w:rPr>
          <w:bCs/>
        </w:rPr>
        <w:t>Branca, deckt fast alle wichtigen internationalen Segmente ab und ist in seiner Stärke und G</w:t>
      </w:r>
      <w:r w:rsidR="00F83FFE">
        <w:rPr>
          <w:bCs/>
        </w:rPr>
        <w:t>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t>Winsbergring 12 – 22, 22525 Hamburg</w:t>
      </w:r>
      <w:r w:rsidRPr="00353FB5">
        <w:rPr>
          <w:sz w:val="20"/>
          <w:szCs w:val="20"/>
        </w:rPr>
        <w:br/>
        <w:t>Telefon: (040) 85 31 6-0</w:t>
      </w:r>
      <w:r w:rsidRPr="00353FB5">
        <w:rPr>
          <w:sz w:val="20"/>
          <w:szCs w:val="20"/>
        </w:rPr>
        <w:br/>
        <w:t>Telefax: (040) 85 85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EF1BDD" w:rsidRDefault="00EF1BDD" w:rsidP="00353FB5">
      <w:pPr>
        <w:spacing w:after="0" w:line="240" w:lineRule="auto"/>
        <w:contextualSpacing/>
        <w:rPr>
          <w:sz w:val="20"/>
          <w:szCs w:val="20"/>
        </w:rPr>
      </w:pPr>
    </w:p>
    <w:p w:rsidR="004A6E73" w:rsidRDefault="004A6E73" w:rsidP="00556551">
      <w:pPr>
        <w:spacing w:after="0" w:line="240" w:lineRule="auto"/>
        <w:contextualSpacing/>
        <w:jc w:val="both"/>
        <w:rPr>
          <w:sz w:val="20"/>
          <w:szCs w:val="20"/>
        </w:rPr>
      </w:pPr>
    </w:p>
    <w:p w:rsidR="00E03FD3" w:rsidRDefault="00E03FD3" w:rsidP="00556551">
      <w:pPr>
        <w:spacing w:after="0" w:line="240" w:lineRule="auto"/>
        <w:contextualSpacing/>
        <w:jc w:val="both"/>
        <w:rPr>
          <w:sz w:val="20"/>
          <w:szCs w:val="20"/>
        </w:rPr>
      </w:pPr>
    </w:p>
    <w:p w:rsidR="00E03FD3" w:rsidRPr="00353FB5" w:rsidRDefault="00E03FD3" w:rsidP="00556551">
      <w:pPr>
        <w:spacing w:after="0" w:line="240" w:lineRule="auto"/>
        <w:contextualSpacing/>
        <w:jc w:val="both"/>
        <w:rPr>
          <w:sz w:val="20"/>
          <w:szCs w:val="20"/>
        </w:rPr>
      </w:pPr>
      <w:r>
        <w:rPr>
          <w:sz w:val="20"/>
          <w:szCs w:val="20"/>
        </w:rPr>
        <w:t xml:space="preserve"> </w:t>
      </w:r>
    </w:p>
    <w:sectPr w:rsidR="00E03FD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D94" w:rsidRDefault="00050D94" w:rsidP="00556551">
      <w:pPr>
        <w:spacing w:after="0" w:line="240" w:lineRule="auto"/>
      </w:pPr>
      <w:r>
        <w:separator/>
      </w:r>
    </w:p>
  </w:endnote>
  <w:endnote w:type="continuationSeparator" w:id="0">
    <w:p w:rsidR="00050D94" w:rsidRDefault="00050D94"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D94" w:rsidRDefault="00050D94" w:rsidP="00556551">
      <w:pPr>
        <w:spacing w:after="0" w:line="240" w:lineRule="auto"/>
      </w:pPr>
      <w:r>
        <w:separator/>
      </w:r>
    </w:p>
  </w:footnote>
  <w:footnote w:type="continuationSeparator" w:id="0">
    <w:p w:rsidR="00050D94" w:rsidRDefault="00050D94"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9A1" w:rsidRDefault="00A449A1"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7DFD2A1D"/>
    <w:multiLevelType w:val="hybridMultilevel"/>
    <w:tmpl w:val="C7860D6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113F4"/>
    <w:rsid w:val="00044945"/>
    <w:rsid w:val="00050D94"/>
    <w:rsid w:val="00082481"/>
    <w:rsid w:val="000A3A7D"/>
    <w:rsid w:val="00136F56"/>
    <w:rsid w:val="00141DAD"/>
    <w:rsid w:val="00157A21"/>
    <w:rsid w:val="0018337A"/>
    <w:rsid w:val="001A2499"/>
    <w:rsid w:val="001B4C13"/>
    <w:rsid w:val="001C28EF"/>
    <w:rsid w:val="001F6336"/>
    <w:rsid w:val="002B09CD"/>
    <w:rsid w:val="002C32BB"/>
    <w:rsid w:val="002E3CE8"/>
    <w:rsid w:val="00306356"/>
    <w:rsid w:val="00330B09"/>
    <w:rsid w:val="003321B5"/>
    <w:rsid w:val="003345B7"/>
    <w:rsid w:val="0033609D"/>
    <w:rsid w:val="00352B6B"/>
    <w:rsid w:val="00353FB5"/>
    <w:rsid w:val="00371DE1"/>
    <w:rsid w:val="00381A23"/>
    <w:rsid w:val="00395278"/>
    <w:rsid w:val="003E2876"/>
    <w:rsid w:val="003E4304"/>
    <w:rsid w:val="003E747C"/>
    <w:rsid w:val="004A4D20"/>
    <w:rsid w:val="004A6E73"/>
    <w:rsid w:val="00500B61"/>
    <w:rsid w:val="0050333A"/>
    <w:rsid w:val="005357C9"/>
    <w:rsid w:val="00556551"/>
    <w:rsid w:val="005828FB"/>
    <w:rsid w:val="005B5997"/>
    <w:rsid w:val="005B6ED3"/>
    <w:rsid w:val="005D2D1A"/>
    <w:rsid w:val="005E6D47"/>
    <w:rsid w:val="00601E8B"/>
    <w:rsid w:val="00686099"/>
    <w:rsid w:val="00692AF9"/>
    <w:rsid w:val="006C6E81"/>
    <w:rsid w:val="00744908"/>
    <w:rsid w:val="00822C0F"/>
    <w:rsid w:val="00832813"/>
    <w:rsid w:val="0087765C"/>
    <w:rsid w:val="008967A6"/>
    <w:rsid w:val="008A450D"/>
    <w:rsid w:val="008F7816"/>
    <w:rsid w:val="009A1F31"/>
    <w:rsid w:val="009D2AA6"/>
    <w:rsid w:val="00A013A8"/>
    <w:rsid w:val="00A26663"/>
    <w:rsid w:val="00A332DA"/>
    <w:rsid w:val="00A449A1"/>
    <w:rsid w:val="00A96372"/>
    <w:rsid w:val="00B03DF5"/>
    <w:rsid w:val="00B45E10"/>
    <w:rsid w:val="00B535A3"/>
    <w:rsid w:val="00BB05A5"/>
    <w:rsid w:val="00BE66B4"/>
    <w:rsid w:val="00C04C82"/>
    <w:rsid w:val="00C05255"/>
    <w:rsid w:val="00C33D9B"/>
    <w:rsid w:val="00C66B83"/>
    <w:rsid w:val="00CC3923"/>
    <w:rsid w:val="00CC5978"/>
    <w:rsid w:val="00D364C3"/>
    <w:rsid w:val="00D712BC"/>
    <w:rsid w:val="00DA688E"/>
    <w:rsid w:val="00DE050B"/>
    <w:rsid w:val="00DF3B9D"/>
    <w:rsid w:val="00E03DF0"/>
    <w:rsid w:val="00E03FD3"/>
    <w:rsid w:val="00E2489F"/>
    <w:rsid w:val="00E257F8"/>
    <w:rsid w:val="00E66BD7"/>
    <w:rsid w:val="00E85A87"/>
    <w:rsid w:val="00E86E74"/>
    <w:rsid w:val="00EB32AB"/>
    <w:rsid w:val="00EE30FC"/>
    <w:rsid w:val="00EF1BDD"/>
    <w:rsid w:val="00F66EE8"/>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 w:type="paragraph" w:styleId="Listenabsatz">
    <w:name w:val="List Paragraph"/>
    <w:basedOn w:val="Standard"/>
    <w:uiPriority w:val="34"/>
    <w:qFormat/>
    <w:rsid w:val="00E03FD3"/>
    <w:pPr>
      <w:spacing w:after="0" w:line="240" w:lineRule="auto"/>
      <w:ind w:left="720"/>
    </w:pPr>
    <w:rPr>
      <w:rFonts w:eastAsiaTheme="minorHAnsi"/>
      <w:lang w:eastAsia="de-D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276807">
      <w:bodyDiv w:val="1"/>
      <w:marLeft w:val="0"/>
      <w:marRight w:val="0"/>
      <w:marTop w:val="0"/>
      <w:marBottom w:val="0"/>
      <w:divBdr>
        <w:top w:val="none" w:sz="0" w:space="0" w:color="auto"/>
        <w:left w:val="none" w:sz="0" w:space="0" w:color="auto"/>
        <w:bottom w:val="none" w:sz="0" w:space="0" w:color="auto"/>
        <w:right w:val="none" w:sz="0" w:space="0" w:color="auto"/>
      </w:divBdr>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3E950-8E43-485E-B542-E277ACE4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4368</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Schöneberg, Stephan</dc:creator>
  <cp:lastModifiedBy>Nikolas Odinius</cp:lastModifiedBy>
  <cp:revision>2</cp:revision>
  <cp:lastPrinted>2018-02-21T16:42:00Z</cp:lastPrinted>
  <dcterms:created xsi:type="dcterms:W3CDTF">2018-02-27T14:02:00Z</dcterms:created>
  <dcterms:modified xsi:type="dcterms:W3CDTF">2018-02-27T14:02:00Z</dcterms:modified>
</cp:coreProperties>
</file>