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833" w:rsidRDefault="002A6833" w:rsidP="00660DB7">
      <w:pPr>
        <w:spacing w:after="0" w:line="240" w:lineRule="auto"/>
        <w:rPr>
          <w:b/>
          <w:bCs/>
        </w:rPr>
      </w:pPr>
    </w:p>
    <w:p w:rsidR="00660DB7" w:rsidRPr="00803B67" w:rsidRDefault="009743E1" w:rsidP="00660DB7">
      <w:pPr>
        <w:spacing w:after="0" w:line="240" w:lineRule="auto"/>
        <w:rPr>
          <w:b/>
          <w:bCs/>
          <w:sz w:val="28"/>
          <w:szCs w:val="28"/>
        </w:rPr>
      </w:pPr>
      <w:r>
        <w:rPr>
          <w:b/>
          <w:bCs/>
          <w:sz w:val="28"/>
          <w:szCs w:val="28"/>
        </w:rPr>
        <w:t>Viermonatige Kommunikationsoffensive für Russian Standard Vodka</w:t>
      </w:r>
    </w:p>
    <w:p w:rsidR="00DA48E3" w:rsidRPr="00DA48E3" w:rsidRDefault="00DA48E3" w:rsidP="00DA48E3">
      <w:pPr>
        <w:spacing w:after="0" w:line="240" w:lineRule="auto"/>
        <w:rPr>
          <w:bCs/>
        </w:rPr>
      </w:pPr>
    </w:p>
    <w:p w:rsidR="009743E1" w:rsidRDefault="00660DB7" w:rsidP="00EE0DD5">
      <w:pPr>
        <w:spacing w:after="0" w:line="240" w:lineRule="auto"/>
        <w:jc w:val="both"/>
        <w:rPr>
          <w:bCs/>
        </w:rPr>
      </w:pPr>
      <w:r w:rsidRPr="00DA48E3">
        <w:rPr>
          <w:bCs/>
        </w:rPr>
        <w:t xml:space="preserve">Hamburg, </w:t>
      </w:r>
      <w:r w:rsidR="00AE044C">
        <w:rPr>
          <w:bCs/>
        </w:rPr>
        <w:t>Oktober</w:t>
      </w:r>
      <w:r w:rsidR="004008B2">
        <w:rPr>
          <w:bCs/>
        </w:rPr>
        <w:t xml:space="preserve"> 2016</w:t>
      </w:r>
      <w:r w:rsidRPr="00DA48E3">
        <w:rPr>
          <w:bCs/>
        </w:rPr>
        <w:t xml:space="preserve">. </w:t>
      </w:r>
      <w:r w:rsidR="00917299" w:rsidRPr="00DA48E3">
        <w:rPr>
          <w:bCs/>
        </w:rPr>
        <w:t>Russian Standard Vodka, Russlands weltweiter Nr. 1 Premium-</w:t>
      </w:r>
      <w:proofErr w:type="spellStart"/>
      <w:r w:rsidR="00917299" w:rsidRPr="00DA48E3">
        <w:rPr>
          <w:bCs/>
        </w:rPr>
        <w:t>Vodka</w:t>
      </w:r>
      <w:proofErr w:type="spellEnd"/>
      <w:r w:rsidR="00917299" w:rsidRPr="00DA48E3">
        <w:rPr>
          <w:bCs/>
        </w:rPr>
        <w:t xml:space="preserve">, </w:t>
      </w:r>
      <w:r w:rsidR="004008B2">
        <w:rPr>
          <w:bCs/>
        </w:rPr>
        <w:t xml:space="preserve">wartet mit Blick auf das Jahresendgeschäft mit einer fein orchestrierten Mediakampagne über ganze vier Monate auf: </w:t>
      </w:r>
      <w:r w:rsidR="009743E1" w:rsidRPr="009743E1">
        <w:rPr>
          <w:bCs/>
        </w:rPr>
        <w:t>Ein innovativer Adressable-TV-Ansatz, eine reichweitenstarke Social-Kampagne und TV-Präsenz im Dezember verleihen der Marke zum Ende des Jahres eine herausragende 360° Schlagkraft.</w:t>
      </w:r>
    </w:p>
    <w:p w:rsidR="004008B2" w:rsidRPr="009743E1" w:rsidRDefault="004008B2" w:rsidP="00EE0DD5">
      <w:pPr>
        <w:spacing w:after="0" w:line="240" w:lineRule="auto"/>
        <w:jc w:val="both"/>
        <w:rPr>
          <w:bCs/>
        </w:rPr>
      </w:pPr>
    </w:p>
    <w:p w:rsidR="009743E1" w:rsidRDefault="009743E1" w:rsidP="00EE0DD5">
      <w:pPr>
        <w:spacing w:after="0" w:line="240" w:lineRule="auto"/>
        <w:jc w:val="both"/>
        <w:rPr>
          <w:bCs/>
        </w:rPr>
      </w:pPr>
      <w:r w:rsidRPr="009743E1">
        <w:rPr>
          <w:bCs/>
        </w:rPr>
        <w:t xml:space="preserve">Bereits </w:t>
      </w:r>
      <w:r w:rsidR="00AE044C">
        <w:rPr>
          <w:bCs/>
        </w:rPr>
        <w:t>im September wu</w:t>
      </w:r>
      <w:r w:rsidRPr="009743E1">
        <w:rPr>
          <w:bCs/>
        </w:rPr>
        <w:t>rden im Rahme</w:t>
      </w:r>
      <w:r w:rsidR="004008B2">
        <w:rPr>
          <w:bCs/>
        </w:rPr>
        <w:t>n</w:t>
      </w:r>
      <w:r w:rsidRPr="009743E1">
        <w:rPr>
          <w:bCs/>
        </w:rPr>
        <w:t xml:space="preserve"> einer Adressable-TV-Kampagne interaktive Anzeigen mit Online-Verlängerung auf ausgewählten TV-Geräten in der Zielgruppe ausgespielt. Mit dieser innovativen Werbeform, die bis in den November hineinreicht, ist es in den vergangenen Wochen bereits gelungen, ein hohes Engagement der Konsumenten mit der Marke zu erzielen.</w:t>
      </w:r>
    </w:p>
    <w:p w:rsidR="004008B2" w:rsidRPr="009743E1" w:rsidRDefault="004008B2" w:rsidP="00EE0DD5">
      <w:pPr>
        <w:spacing w:after="0" w:line="240" w:lineRule="auto"/>
        <w:jc w:val="both"/>
        <w:rPr>
          <w:bCs/>
        </w:rPr>
      </w:pPr>
    </w:p>
    <w:p w:rsidR="009743E1" w:rsidRDefault="009743E1" w:rsidP="00EE0DD5">
      <w:pPr>
        <w:spacing w:after="0" w:line="240" w:lineRule="auto"/>
        <w:jc w:val="both"/>
        <w:rPr>
          <w:bCs/>
        </w:rPr>
      </w:pPr>
      <w:r w:rsidRPr="009743E1">
        <w:rPr>
          <w:bCs/>
        </w:rPr>
        <w:t>Ab Oktober rückt der bildgewaltige Russian Standard Vodka Spot, der den Betrachter auf eine intensive Reise durch die Entstehung von Russian Standard Vodka begleitet, wieder in den Mittelpunkt der Aufmerksamkeit: Im Spot wird erkundet, wie eine unglaubliche Konvergenz zwischen Wissenschaft und Natur es möglich macht, dass Russian Standard die Maßstäbe für ultra-reinen, weichen und köstlichen Vodka setzt. Die Kampagne verweist auf Russlands größten Chemiker, lebensverändernde Revolutionen, Raketenwissenschaftler, modernste Technologien und die natürliche Evolution. Denn erst das Zusammenspiel all dieser Elemente ermöglicht es, den ultra-reinen, weichen und köstlichen Russian Standard Vodka herzustellen – Vodka, wie er sein sollte.</w:t>
      </w:r>
    </w:p>
    <w:p w:rsidR="004008B2" w:rsidRPr="009743E1" w:rsidRDefault="004008B2" w:rsidP="00EE0DD5">
      <w:pPr>
        <w:spacing w:after="0" w:line="240" w:lineRule="auto"/>
        <w:jc w:val="both"/>
        <w:rPr>
          <w:bCs/>
        </w:rPr>
      </w:pPr>
    </w:p>
    <w:p w:rsidR="009743E1" w:rsidRPr="009743E1" w:rsidRDefault="009743E1" w:rsidP="00EE0DD5">
      <w:pPr>
        <w:spacing w:after="0" w:line="240" w:lineRule="auto"/>
        <w:jc w:val="both"/>
        <w:rPr>
          <w:bCs/>
        </w:rPr>
      </w:pPr>
      <w:r w:rsidRPr="009743E1">
        <w:rPr>
          <w:bCs/>
        </w:rPr>
        <w:t>Über zwei Monate wird der Spot sowohl bei Facebook als auch bei YouTube zielgruppengenau ausgesteuert und verstärkt die emotionale Auseinandersetzung der Konsumenten mit Russian Standard Vodka. Darauf folgt im Dezember das Kampagnenfinale im TV, das in den entsprechenden Sendeumfeldern noch einmal millionenfache Berührungspunkte mit der Marke schafft.</w:t>
      </w:r>
    </w:p>
    <w:p w:rsidR="009743E1" w:rsidRPr="009743E1" w:rsidRDefault="009743E1" w:rsidP="00EE0DD5">
      <w:pPr>
        <w:spacing w:after="0" w:line="240" w:lineRule="auto"/>
        <w:jc w:val="both"/>
        <w:rPr>
          <w:bCs/>
        </w:rPr>
      </w:pPr>
    </w:p>
    <w:p w:rsidR="002A6833" w:rsidRDefault="009743E1" w:rsidP="00EE0DD5">
      <w:pPr>
        <w:spacing w:after="0" w:line="240" w:lineRule="auto"/>
        <w:jc w:val="both"/>
        <w:rPr>
          <w:bCs/>
        </w:rPr>
      </w:pPr>
      <w:r w:rsidRPr="009743E1">
        <w:rPr>
          <w:bCs/>
        </w:rPr>
        <w:t>Insgesamt entstehen so über die Gesamtlaufzeit der Kampagne rund 100 Millionen Markenkontakte in der Zielgruppe.</w:t>
      </w:r>
    </w:p>
    <w:p w:rsidR="004008B2" w:rsidRDefault="004008B2" w:rsidP="00EE0DD5">
      <w:pPr>
        <w:spacing w:after="0" w:line="240" w:lineRule="auto"/>
        <w:jc w:val="both"/>
        <w:rPr>
          <w:b/>
          <w:bCs/>
        </w:rPr>
      </w:pPr>
    </w:p>
    <w:p w:rsidR="00784770" w:rsidRPr="00803B67" w:rsidRDefault="00761482" w:rsidP="00EE0DD5">
      <w:pPr>
        <w:spacing w:after="0" w:line="240" w:lineRule="auto"/>
        <w:jc w:val="both"/>
        <w:rPr>
          <w:sz w:val="24"/>
          <w:szCs w:val="24"/>
        </w:rPr>
      </w:pPr>
      <w:r w:rsidRPr="00803B67">
        <w:rPr>
          <w:b/>
          <w:bCs/>
          <w:sz w:val="24"/>
          <w:szCs w:val="24"/>
        </w:rPr>
        <w:t xml:space="preserve">Russian Standard Vodka </w:t>
      </w:r>
      <w:r w:rsidRPr="00803B67">
        <w:rPr>
          <w:sz w:val="24"/>
          <w:szCs w:val="24"/>
        </w:rPr>
        <w:t>(</w:t>
      </w:r>
      <w:hyperlink r:id="rId7" w:history="1">
        <w:r w:rsidR="00784770" w:rsidRPr="00803B67">
          <w:rPr>
            <w:rStyle w:val="Hyperlink"/>
            <w:sz w:val="24"/>
            <w:szCs w:val="24"/>
          </w:rPr>
          <w:t>www.vodka.com</w:t>
        </w:r>
      </w:hyperlink>
      <w:r w:rsidRPr="00803B67">
        <w:rPr>
          <w:sz w:val="24"/>
          <w:szCs w:val="24"/>
        </w:rPr>
        <w:t>)</w:t>
      </w:r>
    </w:p>
    <w:p w:rsidR="00761482" w:rsidRPr="00DA48E3" w:rsidRDefault="00761482" w:rsidP="00EE0DD5">
      <w:pPr>
        <w:spacing w:after="0" w:line="240" w:lineRule="auto"/>
        <w:jc w:val="both"/>
      </w:pPr>
      <w:r w:rsidRPr="00DA48E3">
        <w:br/>
        <w:t xml:space="preserve">Russian Standard Vodka ist weltweit die Nr. 1 der russischen Premium-Vodkas. Das Russian Standard Vodka Portfolio dominiert das Premium-Segment in Russland mit einem Marktanteil von 40 Prozent. Im Heimatland und den mehr als </w:t>
      </w:r>
      <w:r w:rsidR="00E04613" w:rsidRPr="00DA48E3">
        <w:t>80</w:t>
      </w:r>
      <w:r w:rsidRPr="00DA48E3">
        <w:t xml:space="preserve"> Exportmärkten in Europa</w:t>
      </w:r>
      <w:r w:rsidR="00D02B0D" w:rsidRPr="00DA48E3">
        <w:t>, den USA und Asien konnten 201</w:t>
      </w:r>
      <w:r w:rsidR="00E04613" w:rsidRPr="00DA48E3">
        <w:t>4</w:t>
      </w:r>
      <w:r w:rsidRPr="00DA48E3">
        <w:t xml:space="preserve"> mehr als </w:t>
      </w:r>
      <w:r w:rsidR="00E04613" w:rsidRPr="00DA48E3">
        <w:t>3,1</w:t>
      </w:r>
      <w:r w:rsidRPr="00DA48E3">
        <w:t xml:space="preserve"> Millionen </w:t>
      </w:r>
      <w:r w:rsidR="00B436EE">
        <w:t>9-Liter cases abgesetzt werden.</w:t>
      </w:r>
    </w:p>
    <w:p w:rsidR="00784770" w:rsidRPr="00DA48E3" w:rsidRDefault="00784770" w:rsidP="00EE0DD5">
      <w:pPr>
        <w:spacing w:after="0" w:line="240" w:lineRule="auto"/>
        <w:jc w:val="both"/>
      </w:pPr>
    </w:p>
    <w:p w:rsidR="00761482" w:rsidRPr="00DA48E3" w:rsidRDefault="00761482" w:rsidP="00EE0DD5">
      <w:pPr>
        <w:spacing w:after="0" w:line="240" w:lineRule="auto"/>
        <w:jc w:val="both"/>
      </w:pPr>
      <w:r w:rsidRPr="00DA48E3">
        <w:t xml:space="preserve">Roustam Tariko </w:t>
      </w:r>
      <w:r w:rsidRPr="00DA48E3">
        <w:softHyphen/>
        <w:t xml:space="preserve">– der Gründer von Russian Standard – führte das Flaggschiff Russian Standard Original im Jahr 1998 als ersten authentisch-russischen Premium-Vodka ein. Russian Standard Vodkas werden ausschließlich mit den besten russischen Zutaten hergestellt. Diese werden nach den 1894 für Russlands Zaren etablierten Grundsätzen und Standards für Vodka verarbeitet, die der berühmte russische Wissenschaftler Prof. Dmitri </w:t>
      </w:r>
      <w:r w:rsidR="00B436EE">
        <w:t>Mendelejew aufstellte.</w:t>
      </w:r>
    </w:p>
    <w:p w:rsidR="00784770" w:rsidRPr="00DA48E3" w:rsidRDefault="00784770" w:rsidP="00EE0DD5">
      <w:pPr>
        <w:spacing w:after="0" w:line="240" w:lineRule="auto"/>
        <w:jc w:val="both"/>
      </w:pPr>
    </w:p>
    <w:p w:rsidR="00761482" w:rsidRDefault="00761482" w:rsidP="00EE0DD5">
      <w:pPr>
        <w:spacing w:after="0" w:line="240" w:lineRule="auto"/>
        <w:jc w:val="both"/>
      </w:pPr>
      <w:r w:rsidRPr="00DA48E3">
        <w:t>Zwei Jahre nach dem Start übertrafen die Absätze von Russian Standard die aller importierten Premium-Vodkas auf dem russischen Markt. Dies führte zu einer breiten internationalen Expansion und der Einführung von Russian Standard Platinum im Jahr 2001. Die Luxusmarke des Unternehmens, Russian Standard</w:t>
      </w:r>
      <w:r w:rsidR="00B436EE">
        <w:t xml:space="preserve"> Imperia, wurde 2004 eingeführt.</w:t>
      </w:r>
    </w:p>
    <w:p w:rsidR="00DA48E3" w:rsidRPr="00DA48E3" w:rsidRDefault="00DA48E3" w:rsidP="00784770">
      <w:pPr>
        <w:spacing w:after="0" w:line="240" w:lineRule="auto"/>
        <w:jc w:val="both"/>
      </w:pPr>
    </w:p>
    <w:p w:rsidR="00784770" w:rsidRPr="00803B67" w:rsidRDefault="00761482" w:rsidP="00784770">
      <w:pPr>
        <w:spacing w:after="0" w:line="240" w:lineRule="auto"/>
        <w:jc w:val="both"/>
        <w:rPr>
          <w:b/>
          <w:bCs/>
          <w:sz w:val="24"/>
          <w:szCs w:val="24"/>
        </w:rPr>
      </w:pPr>
      <w:r w:rsidRPr="00803B67">
        <w:rPr>
          <w:b/>
          <w:bCs/>
          <w:sz w:val="24"/>
          <w:szCs w:val="24"/>
        </w:rPr>
        <w:t>Russian Standard</w:t>
      </w:r>
      <w:r w:rsidR="00D02B0D" w:rsidRPr="00803B67">
        <w:rPr>
          <w:b/>
          <w:bCs/>
          <w:sz w:val="24"/>
          <w:szCs w:val="24"/>
        </w:rPr>
        <w:t xml:space="preserve"> Performance</w:t>
      </w:r>
    </w:p>
    <w:p w:rsidR="006B6B3E" w:rsidRDefault="004008B2" w:rsidP="006B6B3E">
      <w:pPr>
        <w:numPr>
          <w:ilvl w:val="0"/>
          <w:numId w:val="1"/>
        </w:numPr>
        <w:spacing w:after="0" w:line="400" w:lineRule="atLeast"/>
        <w:ind w:left="714" w:hanging="357"/>
        <w:jc w:val="both"/>
      </w:pPr>
      <w:r>
        <w:t>Russlands weltweiter Nr. 1 Premium-Vodka (Shanken’s IMPACT Newsletter, März 2016)</w:t>
      </w:r>
    </w:p>
    <w:p w:rsidR="00B7204F" w:rsidRDefault="00B7204F" w:rsidP="006B6B3E">
      <w:pPr>
        <w:numPr>
          <w:ilvl w:val="0"/>
          <w:numId w:val="1"/>
        </w:numPr>
        <w:spacing w:after="0" w:line="400" w:lineRule="atLeast"/>
        <w:ind w:left="714" w:hanging="357"/>
        <w:jc w:val="both"/>
      </w:pPr>
      <w:r>
        <w:t>Platz 17 der meist verkauften Vodka-Marken weltweit (Shanken’s IMPACT Newsletter, März 2016)</w:t>
      </w:r>
    </w:p>
    <w:p w:rsidR="004008B2" w:rsidRDefault="004008B2" w:rsidP="006B6B3E">
      <w:pPr>
        <w:numPr>
          <w:ilvl w:val="0"/>
          <w:numId w:val="1"/>
        </w:numPr>
        <w:spacing w:after="0" w:line="400" w:lineRule="atLeast"/>
        <w:ind w:left="714" w:hanging="357"/>
        <w:jc w:val="both"/>
      </w:pPr>
      <w:r>
        <w:t>starke Nr.1 der russischen Premium Vodka-Marken in Deutschland (ACN, MAT, Volumen, LEH+DM, KW35/16)</w:t>
      </w:r>
    </w:p>
    <w:p w:rsidR="004008B2" w:rsidRPr="00DA48E3" w:rsidRDefault="004008B2" w:rsidP="006B6B3E">
      <w:pPr>
        <w:numPr>
          <w:ilvl w:val="0"/>
          <w:numId w:val="1"/>
        </w:numPr>
        <w:spacing w:after="0" w:line="400" w:lineRule="atLeast"/>
        <w:ind w:left="714" w:hanging="357"/>
        <w:jc w:val="both"/>
      </w:pPr>
      <w:r>
        <w:t>Absatz im Heimatmarkt und über 80 Exportländern: mehr als 3 Millionen 9-Liter Cases jährlich</w:t>
      </w:r>
    </w:p>
    <w:p w:rsidR="00D02B0D" w:rsidRPr="00DA48E3" w:rsidRDefault="00D02B0D" w:rsidP="00784770">
      <w:pPr>
        <w:pStyle w:val="KeinLeerraum"/>
        <w:jc w:val="both"/>
        <w:rPr>
          <w:b/>
        </w:rPr>
      </w:pPr>
    </w:p>
    <w:p w:rsidR="008D580F" w:rsidRPr="00803B67" w:rsidRDefault="008D580F" w:rsidP="00784770">
      <w:pPr>
        <w:pStyle w:val="KeinLeerraum"/>
        <w:jc w:val="both"/>
        <w:rPr>
          <w:b/>
          <w:sz w:val="24"/>
          <w:szCs w:val="24"/>
        </w:rPr>
      </w:pPr>
      <w:r w:rsidRPr="00803B67">
        <w:rPr>
          <w:b/>
          <w:sz w:val="24"/>
          <w:szCs w:val="24"/>
        </w:rPr>
        <w:t>Borco Marken Import</w:t>
      </w:r>
    </w:p>
    <w:p w:rsidR="00784770" w:rsidRPr="00DA48E3" w:rsidRDefault="00784770" w:rsidP="00784770">
      <w:pPr>
        <w:pStyle w:val="KeinLeerraum"/>
        <w:jc w:val="both"/>
      </w:pPr>
    </w:p>
    <w:p w:rsidR="00784770" w:rsidRDefault="00761482" w:rsidP="00784770">
      <w:pPr>
        <w:pStyle w:val="KeinLeerraum"/>
        <w:jc w:val="both"/>
      </w:pPr>
      <w:r w:rsidRPr="00DA48E3">
        <w:t xml:space="preserve">Russian Standard wird in Deutschland und Österreich exklusiv von Borco-Marken-Import distribuiert. </w:t>
      </w:r>
      <w:r w:rsidR="00B7204F" w:rsidRPr="00B7204F">
        <w:t>BORCO, mit Sitz in Hamburg, ist einer der größten deutschen, österreichischen sowie europäischen Produzenten und Vermarkter internationaler Top Spirituosen Marken. Das Portfolio des unabhängigen Familienunternehmens, darunter unter anderem auch Sierra Tequila, Russian Standard Vodka, Yeni Raki, Fernet-Branca und Lanson Champagne deckt fast alle wichtigen internationalen Segmente ab und ist in seiner Stärke und Geschlossenheit sicher einmalig.</w:t>
      </w:r>
    </w:p>
    <w:p w:rsidR="00803B67" w:rsidRDefault="00803B67" w:rsidP="00784770">
      <w:pPr>
        <w:pStyle w:val="KeinLeerraum"/>
        <w:jc w:val="both"/>
      </w:pPr>
    </w:p>
    <w:p w:rsidR="00EE0DD5" w:rsidRDefault="00EE0DD5" w:rsidP="00784770">
      <w:pPr>
        <w:pStyle w:val="KeinLeerraum"/>
        <w:jc w:val="both"/>
      </w:pPr>
    </w:p>
    <w:p w:rsidR="00EE0DD5" w:rsidRDefault="00EE0DD5" w:rsidP="00784770">
      <w:pPr>
        <w:pStyle w:val="KeinLeerraum"/>
        <w:jc w:val="both"/>
      </w:pPr>
    </w:p>
    <w:p w:rsidR="00784770" w:rsidRPr="00803B67" w:rsidRDefault="0075654E" w:rsidP="00784770">
      <w:pPr>
        <w:pStyle w:val="KeinLeerraum"/>
        <w:jc w:val="both"/>
        <w:rPr>
          <w:bCs/>
          <w:sz w:val="20"/>
          <w:szCs w:val="20"/>
          <w:u w:val="single"/>
        </w:rPr>
      </w:pPr>
      <w:r w:rsidRPr="00803B67">
        <w:rPr>
          <w:bCs/>
          <w:sz w:val="20"/>
          <w:szCs w:val="20"/>
          <w:u w:val="single"/>
        </w:rPr>
        <w:t>Für weitere Informationen wenden Sie sich gern an:</w:t>
      </w:r>
    </w:p>
    <w:p w:rsidR="00784770" w:rsidRPr="00803B67" w:rsidRDefault="0075654E" w:rsidP="00784770">
      <w:pPr>
        <w:pStyle w:val="KeinLeerraum"/>
        <w:jc w:val="both"/>
        <w:rPr>
          <w:sz w:val="20"/>
          <w:szCs w:val="20"/>
        </w:rPr>
      </w:pPr>
      <w:r w:rsidRPr="00803B67">
        <w:rPr>
          <w:sz w:val="20"/>
          <w:szCs w:val="20"/>
        </w:rPr>
        <w:t>BORCO-M</w:t>
      </w:r>
      <w:r w:rsidR="00EE0DD5">
        <w:rPr>
          <w:sz w:val="20"/>
          <w:szCs w:val="20"/>
        </w:rPr>
        <w:t>ARKEN-IMPORT</w:t>
      </w:r>
      <w:r w:rsidRPr="00803B67">
        <w:rPr>
          <w:sz w:val="20"/>
          <w:szCs w:val="20"/>
        </w:rPr>
        <w:t xml:space="preserve"> Matthiesen GmbH &amp; Co.</w:t>
      </w:r>
      <w:r w:rsidR="00EE0DD5">
        <w:rPr>
          <w:sz w:val="20"/>
          <w:szCs w:val="20"/>
        </w:rPr>
        <w:t xml:space="preserve"> </w:t>
      </w:r>
      <w:r w:rsidRPr="00803B67">
        <w:rPr>
          <w:sz w:val="20"/>
          <w:szCs w:val="20"/>
        </w:rPr>
        <w:t>KG</w:t>
      </w:r>
    </w:p>
    <w:p w:rsidR="00784770" w:rsidRPr="00803B67" w:rsidRDefault="0075654E" w:rsidP="00784770">
      <w:pPr>
        <w:pStyle w:val="KeinLeerraum"/>
        <w:jc w:val="both"/>
        <w:rPr>
          <w:sz w:val="20"/>
          <w:szCs w:val="20"/>
        </w:rPr>
      </w:pPr>
      <w:r w:rsidRPr="00803B67">
        <w:rPr>
          <w:sz w:val="20"/>
          <w:szCs w:val="20"/>
        </w:rPr>
        <w:t>Winsbergring 12 – 22, 22525 Hamburg</w:t>
      </w:r>
    </w:p>
    <w:p w:rsidR="00784770" w:rsidRPr="00803B67" w:rsidRDefault="0075654E" w:rsidP="00784770">
      <w:pPr>
        <w:pStyle w:val="KeinLeerraum"/>
        <w:jc w:val="both"/>
        <w:rPr>
          <w:sz w:val="20"/>
          <w:szCs w:val="20"/>
        </w:rPr>
      </w:pPr>
      <w:r w:rsidRPr="00803B67">
        <w:rPr>
          <w:sz w:val="20"/>
          <w:szCs w:val="20"/>
        </w:rPr>
        <w:t>Telefon: (040) 85 31 6-0, Fax: (040) 85 85 00</w:t>
      </w:r>
    </w:p>
    <w:p w:rsidR="000F7314" w:rsidRPr="00803B67" w:rsidRDefault="0075654E" w:rsidP="00784770">
      <w:pPr>
        <w:pStyle w:val="KeinLeerraum"/>
        <w:jc w:val="both"/>
        <w:rPr>
          <w:sz w:val="20"/>
          <w:szCs w:val="20"/>
        </w:rPr>
      </w:pPr>
      <w:r w:rsidRPr="00803B67">
        <w:rPr>
          <w:sz w:val="20"/>
          <w:szCs w:val="20"/>
        </w:rPr>
        <w:t>E-Mail: infoline@borco.com, www.borco.com</w:t>
      </w:r>
    </w:p>
    <w:sectPr w:rsidR="000F7314" w:rsidRPr="00803B67" w:rsidSect="00784770">
      <w:headerReference w:type="default" r:id="rId8"/>
      <w:pgSz w:w="11906" w:h="16838" w:code="9"/>
      <w:pgMar w:top="1418"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4953" w:rsidRDefault="00254953" w:rsidP="00784770">
      <w:pPr>
        <w:spacing w:after="0" w:line="240" w:lineRule="auto"/>
      </w:pPr>
      <w:r>
        <w:separator/>
      </w:r>
    </w:p>
  </w:endnote>
  <w:endnote w:type="continuationSeparator" w:id="0">
    <w:p w:rsidR="00254953" w:rsidRDefault="00254953" w:rsidP="007847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4953" w:rsidRDefault="00254953" w:rsidP="00784770">
      <w:pPr>
        <w:spacing w:after="0" w:line="240" w:lineRule="auto"/>
      </w:pPr>
      <w:r>
        <w:separator/>
      </w:r>
    </w:p>
  </w:footnote>
  <w:footnote w:type="continuationSeparator" w:id="0">
    <w:p w:rsidR="00254953" w:rsidRDefault="00254953" w:rsidP="007847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198" w:rsidRDefault="00855198" w:rsidP="00784770">
    <w:pPr>
      <w:pStyle w:val="Kopfzeile"/>
      <w:jc w:val="center"/>
    </w:pPr>
    <w:r>
      <w:rPr>
        <w:noProof/>
        <w:lang w:eastAsia="de-DE"/>
      </w:rPr>
      <w:drawing>
        <wp:inline distT="0" distB="0" distL="0" distR="0">
          <wp:extent cx="1454785" cy="1081405"/>
          <wp:effectExtent l="19050" t="0" r="0" b="0"/>
          <wp:docPr id="1" name="Bild 1" descr="RS_CAMP_3ZEILIG_POSI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_CAMP_3ZEILIG_POSITIV"/>
                  <pic:cNvPicPr>
                    <a:picLocks noChangeAspect="1" noChangeArrowheads="1"/>
                  </pic:cNvPicPr>
                </pic:nvPicPr>
                <pic:blipFill>
                  <a:blip r:embed="rId1"/>
                  <a:srcRect/>
                  <a:stretch>
                    <a:fillRect/>
                  </a:stretch>
                </pic:blipFill>
                <pic:spPr bwMode="auto">
                  <a:xfrm>
                    <a:off x="0" y="0"/>
                    <a:ext cx="1454785" cy="108140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44014"/>
    <w:multiLevelType w:val="hybridMultilevel"/>
    <w:tmpl w:val="E7AE7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9"/>
  <w:hyphenationZone w:val="425"/>
  <w:characterSpacingControl w:val="doNotCompress"/>
  <w:footnotePr>
    <w:footnote w:id="-1"/>
    <w:footnote w:id="0"/>
  </w:footnotePr>
  <w:endnotePr>
    <w:endnote w:id="-1"/>
    <w:endnote w:id="0"/>
  </w:endnotePr>
  <w:compat/>
  <w:rsids>
    <w:rsidRoot w:val="0075654E"/>
    <w:rsid w:val="000F4139"/>
    <w:rsid w:val="000F7314"/>
    <w:rsid w:val="00234183"/>
    <w:rsid w:val="00254953"/>
    <w:rsid w:val="002A6833"/>
    <w:rsid w:val="002C3262"/>
    <w:rsid w:val="002E0CF5"/>
    <w:rsid w:val="003872B1"/>
    <w:rsid w:val="004008B2"/>
    <w:rsid w:val="00503EF1"/>
    <w:rsid w:val="005921B0"/>
    <w:rsid w:val="00611699"/>
    <w:rsid w:val="00640F9C"/>
    <w:rsid w:val="00660DB7"/>
    <w:rsid w:val="006B6B3E"/>
    <w:rsid w:val="007039CC"/>
    <w:rsid w:val="00717058"/>
    <w:rsid w:val="00720460"/>
    <w:rsid w:val="0075654E"/>
    <w:rsid w:val="00756C17"/>
    <w:rsid w:val="00761482"/>
    <w:rsid w:val="00784770"/>
    <w:rsid w:val="00803B67"/>
    <w:rsid w:val="00855198"/>
    <w:rsid w:val="008A250E"/>
    <w:rsid w:val="008D580F"/>
    <w:rsid w:val="00917299"/>
    <w:rsid w:val="009743E1"/>
    <w:rsid w:val="00980C0B"/>
    <w:rsid w:val="00A70EAB"/>
    <w:rsid w:val="00A8446B"/>
    <w:rsid w:val="00A86366"/>
    <w:rsid w:val="00AD1554"/>
    <w:rsid w:val="00AD162D"/>
    <w:rsid w:val="00AE044C"/>
    <w:rsid w:val="00B2094C"/>
    <w:rsid w:val="00B2100E"/>
    <w:rsid w:val="00B436EE"/>
    <w:rsid w:val="00B7204F"/>
    <w:rsid w:val="00B80BB0"/>
    <w:rsid w:val="00B93371"/>
    <w:rsid w:val="00BE3F41"/>
    <w:rsid w:val="00C4565B"/>
    <w:rsid w:val="00C738D3"/>
    <w:rsid w:val="00C920AE"/>
    <w:rsid w:val="00CA494B"/>
    <w:rsid w:val="00D02B0D"/>
    <w:rsid w:val="00D61221"/>
    <w:rsid w:val="00D727E6"/>
    <w:rsid w:val="00DA48E3"/>
    <w:rsid w:val="00E04613"/>
    <w:rsid w:val="00EE0DD5"/>
    <w:rsid w:val="00EE5D42"/>
    <w:rsid w:val="00F55474"/>
    <w:rsid w:val="00FD72B9"/>
    <w:rsid w:val="00FF21C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7314"/>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872B1"/>
    <w:rPr>
      <w:sz w:val="22"/>
      <w:szCs w:val="22"/>
      <w:lang w:eastAsia="en-US"/>
    </w:rPr>
  </w:style>
  <w:style w:type="paragraph" w:styleId="Kopfzeile">
    <w:name w:val="header"/>
    <w:basedOn w:val="Standard"/>
    <w:link w:val="KopfzeileZchn"/>
    <w:uiPriority w:val="99"/>
    <w:unhideWhenUsed/>
    <w:rsid w:val="00784770"/>
    <w:pPr>
      <w:tabs>
        <w:tab w:val="center" w:pos="4536"/>
        <w:tab w:val="right" w:pos="9072"/>
      </w:tabs>
    </w:pPr>
  </w:style>
  <w:style w:type="character" w:customStyle="1" w:styleId="KopfzeileZchn">
    <w:name w:val="Kopfzeile Zchn"/>
    <w:basedOn w:val="Absatz-Standardschriftart"/>
    <w:link w:val="Kopfzeile"/>
    <w:uiPriority w:val="99"/>
    <w:rsid w:val="00784770"/>
    <w:rPr>
      <w:sz w:val="22"/>
      <w:szCs w:val="22"/>
      <w:lang w:eastAsia="en-US"/>
    </w:rPr>
  </w:style>
  <w:style w:type="paragraph" w:styleId="Fuzeile">
    <w:name w:val="footer"/>
    <w:basedOn w:val="Standard"/>
    <w:link w:val="FuzeileZchn"/>
    <w:uiPriority w:val="99"/>
    <w:semiHidden/>
    <w:unhideWhenUsed/>
    <w:rsid w:val="00784770"/>
    <w:pPr>
      <w:tabs>
        <w:tab w:val="center" w:pos="4536"/>
        <w:tab w:val="right" w:pos="9072"/>
      </w:tabs>
    </w:pPr>
  </w:style>
  <w:style w:type="character" w:customStyle="1" w:styleId="FuzeileZchn">
    <w:name w:val="Fußzeile Zchn"/>
    <w:basedOn w:val="Absatz-Standardschriftart"/>
    <w:link w:val="Fuzeile"/>
    <w:uiPriority w:val="99"/>
    <w:semiHidden/>
    <w:rsid w:val="00784770"/>
    <w:rPr>
      <w:sz w:val="22"/>
      <w:szCs w:val="22"/>
      <w:lang w:eastAsia="en-US"/>
    </w:rPr>
  </w:style>
  <w:style w:type="paragraph" w:styleId="Sprechblasentext">
    <w:name w:val="Balloon Text"/>
    <w:basedOn w:val="Standard"/>
    <w:link w:val="SprechblasentextZchn"/>
    <w:uiPriority w:val="99"/>
    <w:semiHidden/>
    <w:unhideWhenUsed/>
    <w:rsid w:val="007847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84770"/>
    <w:rPr>
      <w:rFonts w:ascii="Tahoma" w:hAnsi="Tahoma" w:cs="Tahoma"/>
      <w:sz w:val="16"/>
      <w:szCs w:val="16"/>
      <w:lang w:eastAsia="en-US"/>
    </w:rPr>
  </w:style>
  <w:style w:type="character" w:styleId="Hyperlink">
    <w:name w:val="Hyperlink"/>
    <w:basedOn w:val="Absatz-Standardschriftart"/>
    <w:uiPriority w:val="99"/>
    <w:unhideWhenUsed/>
    <w:rsid w:val="00784770"/>
    <w:rPr>
      <w:color w:val="0000FF"/>
      <w:u w:val="single"/>
    </w:rPr>
  </w:style>
</w:styles>
</file>

<file path=word/webSettings.xml><?xml version="1.0" encoding="utf-8"?>
<w:webSettings xmlns:r="http://schemas.openxmlformats.org/officeDocument/2006/relationships" xmlns:w="http://schemas.openxmlformats.org/wordprocessingml/2006/main">
  <w:divs>
    <w:div w:id="547306048">
      <w:bodyDiv w:val="1"/>
      <w:marLeft w:val="0"/>
      <w:marRight w:val="0"/>
      <w:marTop w:val="0"/>
      <w:marBottom w:val="0"/>
      <w:divBdr>
        <w:top w:val="none" w:sz="0" w:space="0" w:color="auto"/>
        <w:left w:val="none" w:sz="0" w:space="0" w:color="auto"/>
        <w:bottom w:val="none" w:sz="0" w:space="0" w:color="auto"/>
        <w:right w:val="none" w:sz="0" w:space="0" w:color="auto"/>
      </w:divBdr>
      <w:divsChild>
        <w:div w:id="253245938">
          <w:marLeft w:val="0"/>
          <w:marRight w:val="0"/>
          <w:marTop w:val="0"/>
          <w:marBottom w:val="0"/>
          <w:divBdr>
            <w:top w:val="none" w:sz="0" w:space="0" w:color="auto"/>
            <w:left w:val="none" w:sz="0" w:space="0" w:color="auto"/>
            <w:bottom w:val="none" w:sz="0" w:space="0" w:color="auto"/>
            <w:right w:val="none" w:sz="0" w:space="0" w:color="auto"/>
          </w:divBdr>
          <w:divsChild>
            <w:div w:id="1046368265">
              <w:marLeft w:val="0"/>
              <w:marRight w:val="0"/>
              <w:marTop w:val="0"/>
              <w:marBottom w:val="0"/>
              <w:divBdr>
                <w:top w:val="none" w:sz="0" w:space="0" w:color="auto"/>
                <w:left w:val="none" w:sz="0" w:space="0" w:color="auto"/>
                <w:bottom w:val="none" w:sz="0" w:space="0" w:color="auto"/>
                <w:right w:val="none" w:sz="0" w:space="0" w:color="auto"/>
              </w:divBdr>
              <w:divsChild>
                <w:div w:id="973367562">
                  <w:marLeft w:val="0"/>
                  <w:marRight w:val="0"/>
                  <w:marTop w:val="0"/>
                  <w:marBottom w:val="0"/>
                  <w:divBdr>
                    <w:top w:val="none" w:sz="0" w:space="0" w:color="auto"/>
                    <w:left w:val="none" w:sz="0" w:space="0" w:color="auto"/>
                    <w:bottom w:val="none" w:sz="0" w:space="0" w:color="auto"/>
                    <w:right w:val="none" w:sz="0" w:space="0" w:color="auto"/>
                  </w:divBdr>
                  <w:divsChild>
                    <w:div w:id="819424448">
                      <w:marLeft w:val="0"/>
                      <w:marRight w:val="0"/>
                      <w:marTop w:val="0"/>
                      <w:marBottom w:val="0"/>
                      <w:divBdr>
                        <w:top w:val="none" w:sz="0" w:space="0" w:color="auto"/>
                        <w:left w:val="none" w:sz="0" w:space="0" w:color="auto"/>
                        <w:bottom w:val="none" w:sz="0" w:space="0" w:color="auto"/>
                        <w:right w:val="none" w:sz="0" w:space="0" w:color="auto"/>
                      </w:divBdr>
                      <w:divsChild>
                        <w:div w:id="1646356662">
                          <w:marLeft w:val="0"/>
                          <w:marRight w:val="0"/>
                          <w:marTop w:val="0"/>
                          <w:marBottom w:val="0"/>
                          <w:divBdr>
                            <w:top w:val="none" w:sz="0" w:space="0" w:color="auto"/>
                            <w:left w:val="none" w:sz="0" w:space="0" w:color="auto"/>
                            <w:bottom w:val="none" w:sz="0" w:space="0" w:color="auto"/>
                            <w:right w:val="none" w:sz="0" w:space="0" w:color="auto"/>
                          </w:divBdr>
                          <w:divsChild>
                            <w:div w:id="710425723">
                              <w:marLeft w:val="0"/>
                              <w:marRight w:val="0"/>
                              <w:marTop w:val="0"/>
                              <w:marBottom w:val="0"/>
                              <w:divBdr>
                                <w:top w:val="none" w:sz="0" w:space="0" w:color="auto"/>
                                <w:left w:val="none" w:sz="0" w:space="0" w:color="auto"/>
                                <w:bottom w:val="none" w:sz="0" w:space="0" w:color="auto"/>
                                <w:right w:val="none" w:sz="0" w:space="0" w:color="auto"/>
                              </w:divBdr>
                              <w:divsChild>
                                <w:div w:id="1133866947">
                                  <w:marLeft w:val="0"/>
                                  <w:marRight w:val="0"/>
                                  <w:marTop w:val="0"/>
                                  <w:marBottom w:val="0"/>
                                  <w:divBdr>
                                    <w:top w:val="none" w:sz="0" w:space="0" w:color="auto"/>
                                    <w:left w:val="none" w:sz="0" w:space="0" w:color="auto"/>
                                    <w:bottom w:val="none" w:sz="0" w:space="0" w:color="auto"/>
                                    <w:right w:val="none" w:sz="0" w:space="0" w:color="auto"/>
                                  </w:divBdr>
                                  <w:divsChild>
                                    <w:div w:id="1474058094">
                                      <w:marLeft w:val="0"/>
                                      <w:marRight w:val="0"/>
                                      <w:marTop w:val="0"/>
                                      <w:marBottom w:val="0"/>
                                      <w:divBdr>
                                        <w:top w:val="none" w:sz="0" w:space="0" w:color="auto"/>
                                        <w:left w:val="none" w:sz="0" w:space="0" w:color="auto"/>
                                        <w:bottom w:val="none" w:sz="0" w:space="0" w:color="auto"/>
                                        <w:right w:val="none" w:sz="0" w:space="0" w:color="auto"/>
                                      </w:divBdr>
                                      <w:divsChild>
                                        <w:div w:id="763526956">
                                          <w:marLeft w:val="0"/>
                                          <w:marRight w:val="0"/>
                                          <w:marTop w:val="0"/>
                                          <w:marBottom w:val="0"/>
                                          <w:divBdr>
                                            <w:top w:val="none" w:sz="0" w:space="0" w:color="auto"/>
                                            <w:left w:val="none" w:sz="0" w:space="0" w:color="auto"/>
                                            <w:bottom w:val="none" w:sz="0" w:space="0" w:color="auto"/>
                                            <w:right w:val="none" w:sz="0" w:space="0" w:color="auto"/>
                                          </w:divBdr>
                                          <w:divsChild>
                                            <w:div w:id="1811941885">
                                              <w:marLeft w:val="0"/>
                                              <w:marRight w:val="0"/>
                                              <w:marTop w:val="0"/>
                                              <w:marBottom w:val="0"/>
                                              <w:divBdr>
                                                <w:top w:val="none" w:sz="0" w:space="0" w:color="auto"/>
                                                <w:left w:val="none" w:sz="0" w:space="0" w:color="auto"/>
                                                <w:bottom w:val="none" w:sz="0" w:space="0" w:color="auto"/>
                                                <w:right w:val="none" w:sz="0" w:space="0" w:color="auto"/>
                                              </w:divBdr>
                                              <w:divsChild>
                                                <w:div w:id="10267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5359718">
      <w:bodyDiv w:val="1"/>
      <w:marLeft w:val="0"/>
      <w:marRight w:val="0"/>
      <w:marTop w:val="0"/>
      <w:marBottom w:val="0"/>
      <w:divBdr>
        <w:top w:val="none" w:sz="0" w:space="0" w:color="auto"/>
        <w:left w:val="none" w:sz="0" w:space="0" w:color="auto"/>
        <w:bottom w:val="none" w:sz="0" w:space="0" w:color="auto"/>
        <w:right w:val="none" w:sz="0" w:space="0" w:color="auto"/>
      </w:divBdr>
      <w:divsChild>
        <w:div w:id="483817085">
          <w:marLeft w:val="0"/>
          <w:marRight w:val="0"/>
          <w:marTop w:val="0"/>
          <w:marBottom w:val="0"/>
          <w:divBdr>
            <w:top w:val="none" w:sz="0" w:space="0" w:color="auto"/>
            <w:left w:val="none" w:sz="0" w:space="0" w:color="auto"/>
            <w:bottom w:val="none" w:sz="0" w:space="0" w:color="auto"/>
            <w:right w:val="none" w:sz="0" w:space="0" w:color="auto"/>
          </w:divBdr>
          <w:divsChild>
            <w:div w:id="786391007">
              <w:marLeft w:val="0"/>
              <w:marRight w:val="0"/>
              <w:marTop w:val="0"/>
              <w:marBottom w:val="0"/>
              <w:divBdr>
                <w:top w:val="none" w:sz="0" w:space="0" w:color="auto"/>
                <w:left w:val="none" w:sz="0" w:space="0" w:color="auto"/>
                <w:bottom w:val="none" w:sz="0" w:space="0" w:color="auto"/>
                <w:right w:val="none" w:sz="0" w:space="0" w:color="auto"/>
              </w:divBdr>
              <w:divsChild>
                <w:div w:id="1000429585">
                  <w:marLeft w:val="0"/>
                  <w:marRight w:val="0"/>
                  <w:marTop w:val="0"/>
                  <w:marBottom w:val="0"/>
                  <w:divBdr>
                    <w:top w:val="none" w:sz="0" w:space="0" w:color="auto"/>
                    <w:left w:val="none" w:sz="0" w:space="0" w:color="auto"/>
                    <w:bottom w:val="none" w:sz="0" w:space="0" w:color="auto"/>
                    <w:right w:val="none" w:sz="0" w:space="0" w:color="auto"/>
                  </w:divBdr>
                  <w:divsChild>
                    <w:div w:id="939290023">
                      <w:marLeft w:val="0"/>
                      <w:marRight w:val="0"/>
                      <w:marTop w:val="0"/>
                      <w:marBottom w:val="0"/>
                      <w:divBdr>
                        <w:top w:val="none" w:sz="0" w:space="0" w:color="auto"/>
                        <w:left w:val="none" w:sz="0" w:space="0" w:color="auto"/>
                        <w:bottom w:val="none" w:sz="0" w:space="0" w:color="auto"/>
                        <w:right w:val="none" w:sz="0" w:space="0" w:color="auto"/>
                      </w:divBdr>
                      <w:divsChild>
                        <w:div w:id="1123159483">
                          <w:marLeft w:val="0"/>
                          <w:marRight w:val="0"/>
                          <w:marTop w:val="0"/>
                          <w:marBottom w:val="0"/>
                          <w:divBdr>
                            <w:top w:val="none" w:sz="0" w:space="0" w:color="auto"/>
                            <w:left w:val="none" w:sz="0" w:space="0" w:color="auto"/>
                            <w:bottom w:val="none" w:sz="0" w:space="0" w:color="auto"/>
                            <w:right w:val="none" w:sz="0" w:space="0" w:color="auto"/>
                          </w:divBdr>
                          <w:divsChild>
                            <w:div w:id="1358580913">
                              <w:marLeft w:val="0"/>
                              <w:marRight w:val="0"/>
                              <w:marTop w:val="0"/>
                              <w:marBottom w:val="0"/>
                              <w:divBdr>
                                <w:top w:val="none" w:sz="0" w:space="0" w:color="auto"/>
                                <w:left w:val="none" w:sz="0" w:space="0" w:color="auto"/>
                                <w:bottom w:val="none" w:sz="0" w:space="0" w:color="auto"/>
                                <w:right w:val="none" w:sz="0" w:space="0" w:color="auto"/>
                              </w:divBdr>
                              <w:divsChild>
                                <w:div w:id="1159076161">
                                  <w:marLeft w:val="0"/>
                                  <w:marRight w:val="0"/>
                                  <w:marTop w:val="0"/>
                                  <w:marBottom w:val="0"/>
                                  <w:divBdr>
                                    <w:top w:val="none" w:sz="0" w:space="0" w:color="auto"/>
                                    <w:left w:val="none" w:sz="0" w:space="0" w:color="auto"/>
                                    <w:bottom w:val="none" w:sz="0" w:space="0" w:color="auto"/>
                                    <w:right w:val="none" w:sz="0" w:space="0" w:color="auto"/>
                                  </w:divBdr>
                                  <w:divsChild>
                                    <w:div w:id="2055888778">
                                      <w:marLeft w:val="0"/>
                                      <w:marRight w:val="0"/>
                                      <w:marTop w:val="0"/>
                                      <w:marBottom w:val="0"/>
                                      <w:divBdr>
                                        <w:top w:val="none" w:sz="0" w:space="0" w:color="auto"/>
                                        <w:left w:val="none" w:sz="0" w:space="0" w:color="auto"/>
                                        <w:bottom w:val="none" w:sz="0" w:space="0" w:color="auto"/>
                                        <w:right w:val="none" w:sz="0" w:space="0" w:color="auto"/>
                                      </w:divBdr>
                                      <w:divsChild>
                                        <w:div w:id="2076315155">
                                          <w:marLeft w:val="0"/>
                                          <w:marRight w:val="0"/>
                                          <w:marTop w:val="0"/>
                                          <w:marBottom w:val="0"/>
                                          <w:divBdr>
                                            <w:top w:val="none" w:sz="0" w:space="0" w:color="auto"/>
                                            <w:left w:val="none" w:sz="0" w:space="0" w:color="auto"/>
                                            <w:bottom w:val="none" w:sz="0" w:space="0" w:color="auto"/>
                                            <w:right w:val="none" w:sz="0" w:space="0" w:color="auto"/>
                                          </w:divBdr>
                                          <w:divsChild>
                                            <w:div w:id="2108190824">
                                              <w:marLeft w:val="0"/>
                                              <w:marRight w:val="0"/>
                                              <w:marTop w:val="0"/>
                                              <w:marBottom w:val="0"/>
                                              <w:divBdr>
                                                <w:top w:val="none" w:sz="0" w:space="0" w:color="auto"/>
                                                <w:left w:val="none" w:sz="0" w:space="0" w:color="auto"/>
                                                <w:bottom w:val="none" w:sz="0" w:space="0" w:color="auto"/>
                                                <w:right w:val="none" w:sz="0" w:space="0" w:color="auto"/>
                                              </w:divBdr>
                                              <w:divsChild>
                                                <w:div w:id="10134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1326297">
      <w:bodyDiv w:val="1"/>
      <w:marLeft w:val="0"/>
      <w:marRight w:val="0"/>
      <w:marTop w:val="0"/>
      <w:marBottom w:val="0"/>
      <w:divBdr>
        <w:top w:val="none" w:sz="0" w:space="0" w:color="auto"/>
        <w:left w:val="none" w:sz="0" w:space="0" w:color="auto"/>
        <w:bottom w:val="none" w:sz="0" w:space="0" w:color="auto"/>
        <w:right w:val="none" w:sz="0" w:space="0" w:color="auto"/>
      </w:divBdr>
      <w:divsChild>
        <w:div w:id="595869358">
          <w:marLeft w:val="0"/>
          <w:marRight w:val="0"/>
          <w:marTop w:val="0"/>
          <w:marBottom w:val="0"/>
          <w:divBdr>
            <w:top w:val="none" w:sz="0" w:space="0" w:color="auto"/>
            <w:left w:val="none" w:sz="0" w:space="0" w:color="auto"/>
            <w:bottom w:val="none" w:sz="0" w:space="0" w:color="auto"/>
            <w:right w:val="none" w:sz="0" w:space="0" w:color="auto"/>
          </w:divBdr>
          <w:divsChild>
            <w:div w:id="779186044">
              <w:marLeft w:val="0"/>
              <w:marRight w:val="0"/>
              <w:marTop w:val="0"/>
              <w:marBottom w:val="0"/>
              <w:divBdr>
                <w:top w:val="none" w:sz="0" w:space="0" w:color="auto"/>
                <w:left w:val="none" w:sz="0" w:space="0" w:color="auto"/>
                <w:bottom w:val="none" w:sz="0" w:space="0" w:color="auto"/>
                <w:right w:val="none" w:sz="0" w:space="0" w:color="auto"/>
              </w:divBdr>
              <w:divsChild>
                <w:div w:id="1623728415">
                  <w:marLeft w:val="0"/>
                  <w:marRight w:val="0"/>
                  <w:marTop w:val="0"/>
                  <w:marBottom w:val="0"/>
                  <w:divBdr>
                    <w:top w:val="none" w:sz="0" w:space="0" w:color="auto"/>
                    <w:left w:val="none" w:sz="0" w:space="0" w:color="auto"/>
                    <w:bottom w:val="none" w:sz="0" w:space="0" w:color="auto"/>
                    <w:right w:val="none" w:sz="0" w:space="0" w:color="auto"/>
                  </w:divBdr>
                  <w:divsChild>
                    <w:div w:id="142429989">
                      <w:marLeft w:val="0"/>
                      <w:marRight w:val="0"/>
                      <w:marTop w:val="0"/>
                      <w:marBottom w:val="0"/>
                      <w:divBdr>
                        <w:top w:val="none" w:sz="0" w:space="0" w:color="auto"/>
                        <w:left w:val="none" w:sz="0" w:space="0" w:color="auto"/>
                        <w:bottom w:val="none" w:sz="0" w:space="0" w:color="auto"/>
                        <w:right w:val="none" w:sz="0" w:space="0" w:color="auto"/>
                      </w:divBdr>
                      <w:divsChild>
                        <w:div w:id="1859729549">
                          <w:marLeft w:val="0"/>
                          <w:marRight w:val="0"/>
                          <w:marTop w:val="0"/>
                          <w:marBottom w:val="0"/>
                          <w:divBdr>
                            <w:top w:val="none" w:sz="0" w:space="0" w:color="auto"/>
                            <w:left w:val="none" w:sz="0" w:space="0" w:color="auto"/>
                            <w:bottom w:val="none" w:sz="0" w:space="0" w:color="auto"/>
                            <w:right w:val="none" w:sz="0" w:space="0" w:color="auto"/>
                          </w:divBdr>
                          <w:divsChild>
                            <w:div w:id="1097286320">
                              <w:marLeft w:val="0"/>
                              <w:marRight w:val="0"/>
                              <w:marTop w:val="0"/>
                              <w:marBottom w:val="0"/>
                              <w:divBdr>
                                <w:top w:val="none" w:sz="0" w:space="0" w:color="auto"/>
                                <w:left w:val="none" w:sz="0" w:space="0" w:color="auto"/>
                                <w:bottom w:val="none" w:sz="0" w:space="0" w:color="auto"/>
                                <w:right w:val="none" w:sz="0" w:space="0" w:color="auto"/>
                              </w:divBdr>
                              <w:divsChild>
                                <w:div w:id="820124342">
                                  <w:marLeft w:val="0"/>
                                  <w:marRight w:val="0"/>
                                  <w:marTop w:val="0"/>
                                  <w:marBottom w:val="0"/>
                                  <w:divBdr>
                                    <w:top w:val="none" w:sz="0" w:space="0" w:color="auto"/>
                                    <w:left w:val="none" w:sz="0" w:space="0" w:color="auto"/>
                                    <w:bottom w:val="none" w:sz="0" w:space="0" w:color="auto"/>
                                    <w:right w:val="none" w:sz="0" w:space="0" w:color="auto"/>
                                  </w:divBdr>
                                  <w:divsChild>
                                    <w:div w:id="1028095209">
                                      <w:marLeft w:val="0"/>
                                      <w:marRight w:val="0"/>
                                      <w:marTop w:val="0"/>
                                      <w:marBottom w:val="0"/>
                                      <w:divBdr>
                                        <w:top w:val="none" w:sz="0" w:space="0" w:color="auto"/>
                                        <w:left w:val="none" w:sz="0" w:space="0" w:color="auto"/>
                                        <w:bottom w:val="none" w:sz="0" w:space="0" w:color="auto"/>
                                        <w:right w:val="none" w:sz="0" w:space="0" w:color="auto"/>
                                      </w:divBdr>
                                      <w:divsChild>
                                        <w:div w:id="1431464619">
                                          <w:marLeft w:val="0"/>
                                          <w:marRight w:val="0"/>
                                          <w:marTop w:val="0"/>
                                          <w:marBottom w:val="0"/>
                                          <w:divBdr>
                                            <w:top w:val="none" w:sz="0" w:space="0" w:color="auto"/>
                                            <w:left w:val="none" w:sz="0" w:space="0" w:color="auto"/>
                                            <w:bottom w:val="none" w:sz="0" w:space="0" w:color="auto"/>
                                            <w:right w:val="none" w:sz="0" w:space="0" w:color="auto"/>
                                          </w:divBdr>
                                          <w:divsChild>
                                            <w:div w:id="1849102856">
                                              <w:marLeft w:val="0"/>
                                              <w:marRight w:val="0"/>
                                              <w:marTop w:val="0"/>
                                              <w:marBottom w:val="0"/>
                                              <w:divBdr>
                                                <w:top w:val="none" w:sz="0" w:space="0" w:color="auto"/>
                                                <w:left w:val="none" w:sz="0" w:space="0" w:color="auto"/>
                                                <w:bottom w:val="none" w:sz="0" w:space="0" w:color="auto"/>
                                                <w:right w:val="none" w:sz="0" w:space="0" w:color="auto"/>
                                              </w:divBdr>
                                              <w:divsChild>
                                                <w:div w:id="141488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511732">
      <w:bodyDiv w:val="1"/>
      <w:marLeft w:val="0"/>
      <w:marRight w:val="0"/>
      <w:marTop w:val="0"/>
      <w:marBottom w:val="0"/>
      <w:divBdr>
        <w:top w:val="none" w:sz="0" w:space="0" w:color="auto"/>
        <w:left w:val="none" w:sz="0" w:space="0" w:color="auto"/>
        <w:bottom w:val="none" w:sz="0" w:space="0" w:color="auto"/>
        <w:right w:val="none" w:sz="0" w:space="0" w:color="auto"/>
      </w:divBdr>
      <w:divsChild>
        <w:div w:id="1706715929">
          <w:marLeft w:val="0"/>
          <w:marRight w:val="0"/>
          <w:marTop w:val="0"/>
          <w:marBottom w:val="0"/>
          <w:divBdr>
            <w:top w:val="none" w:sz="0" w:space="0" w:color="auto"/>
            <w:left w:val="none" w:sz="0" w:space="0" w:color="auto"/>
            <w:bottom w:val="none" w:sz="0" w:space="0" w:color="auto"/>
            <w:right w:val="none" w:sz="0" w:space="0" w:color="auto"/>
          </w:divBdr>
          <w:divsChild>
            <w:div w:id="1377120105">
              <w:marLeft w:val="0"/>
              <w:marRight w:val="0"/>
              <w:marTop w:val="0"/>
              <w:marBottom w:val="0"/>
              <w:divBdr>
                <w:top w:val="none" w:sz="0" w:space="0" w:color="auto"/>
                <w:left w:val="none" w:sz="0" w:space="0" w:color="auto"/>
                <w:bottom w:val="none" w:sz="0" w:space="0" w:color="auto"/>
                <w:right w:val="none" w:sz="0" w:space="0" w:color="auto"/>
              </w:divBdr>
              <w:divsChild>
                <w:div w:id="2083023158">
                  <w:marLeft w:val="0"/>
                  <w:marRight w:val="0"/>
                  <w:marTop w:val="0"/>
                  <w:marBottom w:val="0"/>
                  <w:divBdr>
                    <w:top w:val="none" w:sz="0" w:space="0" w:color="auto"/>
                    <w:left w:val="none" w:sz="0" w:space="0" w:color="auto"/>
                    <w:bottom w:val="none" w:sz="0" w:space="0" w:color="auto"/>
                    <w:right w:val="none" w:sz="0" w:space="0" w:color="auto"/>
                  </w:divBdr>
                  <w:divsChild>
                    <w:div w:id="272710079">
                      <w:marLeft w:val="0"/>
                      <w:marRight w:val="0"/>
                      <w:marTop w:val="0"/>
                      <w:marBottom w:val="0"/>
                      <w:divBdr>
                        <w:top w:val="none" w:sz="0" w:space="0" w:color="auto"/>
                        <w:left w:val="none" w:sz="0" w:space="0" w:color="auto"/>
                        <w:bottom w:val="none" w:sz="0" w:space="0" w:color="auto"/>
                        <w:right w:val="none" w:sz="0" w:space="0" w:color="auto"/>
                      </w:divBdr>
                      <w:divsChild>
                        <w:div w:id="585262064">
                          <w:marLeft w:val="0"/>
                          <w:marRight w:val="0"/>
                          <w:marTop w:val="0"/>
                          <w:marBottom w:val="0"/>
                          <w:divBdr>
                            <w:top w:val="none" w:sz="0" w:space="0" w:color="auto"/>
                            <w:left w:val="none" w:sz="0" w:space="0" w:color="auto"/>
                            <w:bottom w:val="none" w:sz="0" w:space="0" w:color="auto"/>
                            <w:right w:val="none" w:sz="0" w:space="0" w:color="auto"/>
                          </w:divBdr>
                          <w:divsChild>
                            <w:div w:id="918951601">
                              <w:marLeft w:val="0"/>
                              <w:marRight w:val="0"/>
                              <w:marTop w:val="0"/>
                              <w:marBottom w:val="0"/>
                              <w:divBdr>
                                <w:top w:val="none" w:sz="0" w:space="0" w:color="auto"/>
                                <w:left w:val="none" w:sz="0" w:space="0" w:color="auto"/>
                                <w:bottom w:val="none" w:sz="0" w:space="0" w:color="auto"/>
                                <w:right w:val="none" w:sz="0" w:space="0" w:color="auto"/>
                              </w:divBdr>
                              <w:divsChild>
                                <w:div w:id="1490897990">
                                  <w:marLeft w:val="0"/>
                                  <w:marRight w:val="0"/>
                                  <w:marTop w:val="0"/>
                                  <w:marBottom w:val="0"/>
                                  <w:divBdr>
                                    <w:top w:val="none" w:sz="0" w:space="0" w:color="auto"/>
                                    <w:left w:val="none" w:sz="0" w:space="0" w:color="auto"/>
                                    <w:bottom w:val="none" w:sz="0" w:space="0" w:color="auto"/>
                                    <w:right w:val="none" w:sz="0" w:space="0" w:color="auto"/>
                                  </w:divBdr>
                                  <w:divsChild>
                                    <w:div w:id="1708524973">
                                      <w:marLeft w:val="0"/>
                                      <w:marRight w:val="0"/>
                                      <w:marTop w:val="0"/>
                                      <w:marBottom w:val="0"/>
                                      <w:divBdr>
                                        <w:top w:val="none" w:sz="0" w:space="0" w:color="auto"/>
                                        <w:left w:val="none" w:sz="0" w:space="0" w:color="auto"/>
                                        <w:bottom w:val="none" w:sz="0" w:space="0" w:color="auto"/>
                                        <w:right w:val="none" w:sz="0" w:space="0" w:color="auto"/>
                                      </w:divBdr>
                                      <w:divsChild>
                                        <w:div w:id="1685592635">
                                          <w:marLeft w:val="0"/>
                                          <w:marRight w:val="0"/>
                                          <w:marTop w:val="0"/>
                                          <w:marBottom w:val="0"/>
                                          <w:divBdr>
                                            <w:top w:val="none" w:sz="0" w:space="0" w:color="auto"/>
                                            <w:left w:val="none" w:sz="0" w:space="0" w:color="auto"/>
                                            <w:bottom w:val="none" w:sz="0" w:space="0" w:color="auto"/>
                                            <w:right w:val="none" w:sz="0" w:space="0" w:color="auto"/>
                                          </w:divBdr>
                                          <w:divsChild>
                                            <w:div w:id="18553694">
                                              <w:marLeft w:val="0"/>
                                              <w:marRight w:val="0"/>
                                              <w:marTop w:val="0"/>
                                              <w:marBottom w:val="0"/>
                                              <w:divBdr>
                                                <w:top w:val="none" w:sz="0" w:space="0" w:color="auto"/>
                                                <w:left w:val="none" w:sz="0" w:space="0" w:color="auto"/>
                                                <w:bottom w:val="none" w:sz="0" w:space="0" w:color="auto"/>
                                                <w:right w:val="none" w:sz="0" w:space="0" w:color="auto"/>
                                              </w:divBdr>
                                              <w:divsChild>
                                                <w:div w:id="20091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1613302">
      <w:bodyDiv w:val="1"/>
      <w:marLeft w:val="0"/>
      <w:marRight w:val="0"/>
      <w:marTop w:val="0"/>
      <w:marBottom w:val="0"/>
      <w:divBdr>
        <w:top w:val="none" w:sz="0" w:space="0" w:color="auto"/>
        <w:left w:val="none" w:sz="0" w:space="0" w:color="auto"/>
        <w:bottom w:val="none" w:sz="0" w:space="0" w:color="auto"/>
        <w:right w:val="none" w:sz="0" w:space="0" w:color="auto"/>
      </w:divBdr>
      <w:divsChild>
        <w:div w:id="2023628057">
          <w:marLeft w:val="0"/>
          <w:marRight w:val="0"/>
          <w:marTop w:val="0"/>
          <w:marBottom w:val="0"/>
          <w:divBdr>
            <w:top w:val="none" w:sz="0" w:space="0" w:color="auto"/>
            <w:left w:val="none" w:sz="0" w:space="0" w:color="auto"/>
            <w:bottom w:val="none" w:sz="0" w:space="0" w:color="auto"/>
            <w:right w:val="none" w:sz="0" w:space="0" w:color="auto"/>
          </w:divBdr>
          <w:divsChild>
            <w:div w:id="1445927811">
              <w:marLeft w:val="0"/>
              <w:marRight w:val="0"/>
              <w:marTop w:val="0"/>
              <w:marBottom w:val="0"/>
              <w:divBdr>
                <w:top w:val="none" w:sz="0" w:space="0" w:color="auto"/>
                <w:left w:val="none" w:sz="0" w:space="0" w:color="auto"/>
                <w:bottom w:val="none" w:sz="0" w:space="0" w:color="auto"/>
                <w:right w:val="none" w:sz="0" w:space="0" w:color="auto"/>
              </w:divBdr>
              <w:divsChild>
                <w:div w:id="1072387394">
                  <w:marLeft w:val="0"/>
                  <w:marRight w:val="0"/>
                  <w:marTop w:val="0"/>
                  <w:marBottom w:val="0"/>
                  <w:divBdr>
                    <w:top w:val="none" w:sz="0" w:space="0" w:color="auto"/>
                    <w:left w:val="none" w:sz="0" w:space="0" w:color="auto"/>
                    <w:bottom w:val="none" w:sz="0" w:space="0" w:color="auto"/>
                    <w:right w:val="none" w:sz="0" w:space="0" w:color="auto"/>
                  </w:divBdr>
                  <w:divsChild>
                    <w:div w:id="1602832938">
                      <w:marLeft w:val="0"/>
                      <w:marRight w:val="0"/>
                      <w:marTop w:val="0"/>
                      <w:marBottom w:val="0"/>
                      <w:divBdr>
                        <w:top w:val="none" w:sz="0" w:space="0" w:color="auto"/>
                        <w:left w:val="none" w:sz="0" w:space="0" w:color="auto"/>
                        <w:bottom w:val="none" w:sz="0" w:space="0" w:color="auto"/>
                        <w:right w:val="none" w:sz="0" w:space="0" w:color="auto"/>
                      </w:divBdr>
                      <w:divsChild>
                        <w:div w:id="1262449491">
                          <w:marLeft w:val="0"/>
                          <w:marRight w:val="0"/>
                          <w:marTop w:val="0"/>
                          <w:marBottom w:val="0"/>
                          <w:divBdr>
                            <w:top w:val="none" w:sz="0" w:space="0" w:color="auto"/>
                            <w:left w:val="none" w:sz="0" w:space="0" w:color="auto"/>
                            <w:bottom w:val="none" w:sz="0" w:space="0" w:color="auto"/>
                            <w:right w:val="none" w:sz="0" w:space="0" w:color="auto"/>
                          </w:divBdr>
                          <w:divsChild>
                            <w:div w:id="570426263">
                              <w:marLeft w:val="0"/>
                              <w:marRight w:val="0"/>
                              <w:marTop w:val="0"/>
                              <w:marBottom w:val="0"/>
                              <w:divBdr>
                                <w:top w:val="none" w:sz="0" w:space="0" w:color="auto"/>
                                <w:left w:val="none" w:sz="0" w:space="0" w:color="auto"/>
                                <w:bottom w:val="none" w:sz="0" w:space="0" w:color="auto"/>
                                <w:right w:val="none" w:sz="0" w:space="0" w:color="auto"/>
                              </w:divBdr>
                              <w:divsChild>
                                <w:div w:id="415513024">
                                  <w:marLeft w:val="0"/>
                                  <w:marRight w:val="0"/>
                                  <w:marTop w:val="0"/>
                                  <w:marBottom w:val="0"/>
                                  <w:divBdr>
                                    <w:top w:val="none" w:sz="0" w:space="0" w:color="auto"/>
                                    <w:left w:val="none" w:sz="0" w:space="0" w:color="auto"/>
                                    <w:bottom w:val="none" w:sz="0" w:space="0" w:color="auto"/>
                                    <w:right w:val="none" w:sz="0" w:space="0" w:color="auto"/>
                                  </w:divBdr>
                                  <w:divsChild>
                                    <w:div w:id="474832089">
                                      <w:marLeft w:val="0"/>
                                      <w:marRight w:val="0"/>
                                      <w:marTop w:val="0"/>
                                      <w:marBottom w:val="0"/>
                                      <w:divBdr>
                                        <w:top w:val="none" w:sz="0" w:space="0" w:color="auto"/>
                                        <w:left w:val="none" w:sz="0" w:space="0" w:color="auto"/>
                                        <w:bottom w:val="none" w:sz="0" w:space="0" w:color="auto"/>
                                        <w:right w:val="none" w:sz="0" w:space="0" w:color="auto"/>
                                      </w:divBdr>
                                      <w:divsChild>
                                        <w:div w:id="1055398788">
                                          <w:marLeft w:val="0"/>
                                          <w:marRight w:val="0"/>
                                          <w:marTop w:val="0"/>
                                          <w:marBottom w:val="0"/>
                                          <w:divBdr>
                                            <w:top w:val="none" w:sz="0" w:space="0" w:color="auto"/>
                                            <w:left w:val="none" w:sz="0" w:space="0" w:color="auto"/>
                                            <w:bottom w:val="none" w:sz="0" w:space="0" w:color="auto"/>
                                            <w:right w:val="none" w:sz="0" w:space="0" w:color="auto"/>
                                          </w:divBdr>
                                          <w:divsChild>
                                            <w:div w:id="292056527">
                                              <w:marLeft w:val="0"/>
                                              <w:marRight w:val="0"/>
                                              <w:marTop w:val="0"/>
                                              <w:marBottom w:val="0"/>
                                              <w:divBdr>
                                                <w:top w:val="none" w:sz="0" w:space="0" w:color="auto"/>
                                                <w:left w:val="none" w:sz="0" w:space="0" w:color="auto"/>
                                                <w:bottom w:val="none" w:sz="0" w:space="0" w:color="auto"/>
                                                <w:right w:val="none" w:sz="0" w:space="0" w:color="auto"/>
                                              </w:divBdr>
                                              <w:divsChild>
                                                <w:div w:id="2760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647071">
      <w:bodyDiv w:val="1"/>
      <w:marLeft w:val="0"/>
      <w:marRight w:val="0"/>
      <w:marTop w:val="0"/>
      <w:marBottom w:val="0"/>
      <w:divBdr>
        <w:top w:val="none" w:sz="0" w:space="0" w:color="auto"/>
        <w:left w:val="none" w:sz="0" w:space="0" w:color="auto"/>
        <w:bottom w:val="none" w:sz="0" w:space="0" w:color="auto"/>
        <w:right w:val="none" w:sz="0" w:space="0" w:color="auto"/>
      </w:divBdr>
      <w:divsChild>
        <w:div w:id="397628945">
          <w:marLeft w:val="0"/>
          <w:marRight w:val="0"/>
          <w:marTop w:val="0"/>
          <w:marBottom w:val="0"/>
          <w:divBdr>
            <w:top w:val="none" w:sz="0" w:space="0" w:color="auto"/>
            <w:left w:val="none" w:sz="0" w:space="0" w:color="auto"/>
            <w:bottom w:val="none" w:sz="0" w:space="0" w:color="auto"/>
            <w:right w:val="none" w:sz="0" w:space="0" w:color="auto"/>
          </w:divBdr>
          <w:divsChild>
            <w:div w:id="409698070">
              <w:marLeft w:val="0"/>
              <w:marRight w:val="0"/>
              <w:marTop w:val="0"/>
              <w:marBottom w:val="0"/>
              <w:divBdr>
                <w:top w:val="none" w:sz="0" w:space="0" w:color="auto"/>
                <w:left w:val="none" w:sz="0" w:space="0" w:color="auto"/>
                <w:bottom w:val="none" w:sz="0" w:space="0" w:color="auto"/>
                <w:right w:val="none" w:sz="0" w:space="0" w:color="auto"/>
              </w:divBdr>
              <w:divsChild>
                <w:div w:id="1636983535">
                  <w:marLeft w:val="0"/>
                  <w:marRight w:val="0"/>
                  <w:marTop w:val="0"/>
                  <w:marBottom w:val="0"/>
                  <w:divBdr>
                    <w:top w:val="none" w:sz="0" w:space="0" w:color="auto"/>
                    <w:left w:val="none" w:sz="0" w:space="0" w:color="auto"/>
                    <w:bottom w:val="none" w:sz="0" w:space="0" w:color="auto"/>
                    <w:right w:val="none" w:sz="0" w:space="0" w:color="auto"/>
                  </w:divBdr>
                  <w:divsChild>
                    <w:div w:id="96870144">
                      <w:marLeft w:val="0"/>
                      <w:marRight w:val="0"/>
                      <w:marTop w:val="0"/>
                      <w:marBottom w:val="0"/>
                      <w:divBdr>
                        <w:top w:val="none" w:sz="0" w:space="0" w:color="auto"/>
                        <w:left w:val="none" w:sz="0" w:space="0" w:color="auto"/>
                        <w:bottom w:val="none" w:sz="0" w:space="0" w:color="auto"/>
                        <w:right w:val="none" w:sz="0" w:space="0" w:color="auto"/>
                      </w:divBdr>
                      <w:divsChild>
                        <w:div w:id="1339961241">
                          <w:marLeft w:val="0"/>
                          <w:marRight w:val="0"/>
                          <w:marTop w:val="0"/>
                          <w:marBottom w:val="0"/>
                          <w:divBdr>
                            <w:top w:val="none" w:sz="0" w:space="0" w:color="auto"/>
                            <w:left w:val="none" w:sz="0" w:space="0" w:color="auto"/>
                            <w:bottom w:val="none" w:sz="0" w:space="0" w:color="auto"/>
                            <w:right w:val="none" w:sz="0" w:space="0" w:color="auto"/>
                          </w:divBdr>
                          <w:divsChild>
                            <w:div w:id="1025133295">
                              <w:marLeft w:val="0"/>
                              <w:marRight w:val="0"/>
                              <w:marTop w:val="0"/>
                              <w:marBottom w:val="0"/>
                              <w:divBdr>
                                <w:top w:val="none" w:sz="0" w:space="0" w:color="auto"/>
                                <w:left w:val="none" w:sz="0" w:space="0" w:color="auto"/>
                                <w:bottom w:val="none" w:sz="0" w:space="0" w:color="auto"/>
                                <w:right w:val="none" w:sz="0" w:space="0" w:color="auto"/>
                              </w:divBdr>
                              <w:divsChild>
                                <w:div w:id="1044602244">
                                  <w:marLeft w:val="0"/>
                                  <w:marRight w:val="0"/>
                                  <w:marTop w:val="0"/>
                                  <w:marBottom w:val="0"/>
                                  <w:divBdr>
                                    <w:top w:val="none" w:sz="0" w:space="0" w:color="auto"/>
                                    <w:left w:val="none" w:sz="0" w:space="0" w:color="auto"/>
                                    <w:bottom w:val="none" w:sz="0" w:space="0" w:color="auto"/>
                                    <w:right w:val="none" w:sz="0" w:space="0" w:color="auto"/>
                                  </w:divBdr>
                                  <w:divsChild>
                                    <w:div w:id="1484858222">
                                      <w:marLeft w:val="0"/>
                                      <w:marRight w:val="0"/>
                                      <w:marTop w:val="0"/>
                                      <w:marBottom w:val="0"/>
                                      <w:divBdr>
                                        <w:top w:val="none" w:sz="0" w:space="0" w:color="auto"/>
                                        <w:left w:val="none" w:sz="0" w:space="0" w:color="auto"/>
                                        <w:bottom w:val="none" w:sz="0" w:space="0" w:color="auto"/>
                                        <w:right w:val="none" w:sz="0" w:space="0" w:color="auto"/>
                                      </w:divBdr>
                                      <w:divsChild>
                                        <w:div w:id="1151947210">
                                          <w:marLeft w:val="0"/>
                                          <w:marRight w:val="0"/>
                                          <w:marTop w:val="0"/>
                                          <w:marBottom w:val="0"/>
                                          <w:divBdr>
                                            <w:top w:val="none" w:sz="0" w:space="0" w:color="auto"/>
                                            <w:left w:val="none" w:sz="0" w:space="0" w:color="auto"/>
                                            <w:bottom w:val="none" w:sz="0" w:space="0" w:color="auto"/>
                                            <w:right w:val="none" w:sz="0" w:space="0" w:color="auto"/>
                                          </w:divBdr>
                                          <w:divsChild>
                                            <w:div w:id="1463384985">
                                              <w:marLeft w:val="0"/>
                                              <w:marRight w:val="0"/>
                                              <w:marTop w:val="0"/>
                                              <w:marBottom w:val="0"/>
                                              <w:divBdr>
                                                <w:top w:val="none" w:sz="0" w:space="0" w:color="auto"/>
                                                <w:left w:val="none" w:sz="0" w:space="0" w:color="auto"/>
                                                <w:bottom w:val="none" w:sz="0" w:space="0" w:color="auto"/>
                                                <w:right w:val="none" w:sz="0" w:space="0" w:color="auto"/>
                                              </w:divBdr>
                                              <w:divsChild>
                                                <w:div w:id="19575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vodk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603</Words>
  <Characters>3805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4400</CharactersWithSpaces>
  <SharedDoc>false</SharedDoc>
  <HLinks>
    <vt:vector size="6" baseType="variant">
      <vt:variant>
        <vt:i4>5636117</vt:i4>
      </vt:variant>
      <vt:variant>
        <vt:i4>0</vt:i4>
      </vt:variant>
      <vt:variant>
        <vt:i4>0</vt:i4>
      </vt:variant>
      <vt:variant>
        <vt:i4>5</vt:i4>
      </vt:variant>
      <vt:variant>
        <vt:lpwstr>http://www.vodka.com/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Hubert</dc:creator>
  <cp:lastModifiedBy>Astrid Schönfelder</cp:lastModifiedBy>
  <cp:revision>3</cp:revision>
  <cp:lastPrinted>2014-09-12T12:53:00Z</cp:lastPrinted>
  <dcterms:created xsi:type="dcterms:W3CDTF">2016-09-26T10:24:00Z</dcterms:created>
  <dcterms:modified xsi:type="dcterms:W3CDTF">2016-10-06T12:57:00Z</dcterms:modified>
</cp:coreProperties>
</file>